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F980C" w14:textId="004B04E5" w:rsidR="00B42210" w:rsidRPr="004526CC" w:rsidRDefault="009D4408" w:rsidP="00B42210">
      <w:pPr>
        <w:pStyle w:val="berschrift2"/>
        <w:rPr>
          <w:rFonts w:asciiTheme="minorHAnsi" w:hAnsiTheme="minorHAnsi" w:cstheme="minorHAnsi"/>
          <w:sz w:val="22"/>
          <w:szCs w:val="22"/>
        </w:rPr>
      </w:pPr>
      <w:r w:rsidRPr="004526CC">
        <w:rPr>
          <w:rFonts w:asciiTheme="minorHAnsi" w:hAnsiTheme="minorHAnsi" w:cstheme="minorHAnsi"/>
          <w:noProof/>
          <w:sz w:val="22"/>
          <w:szCs w:val="22"/>
        </w:rPr>
        <mc:AlternateContent>
          <mc:Choice Requires="wps">
            <w:drawing>
              <wp:anchor distT="0" distB="0" distL="114300" distR="114300" simplePos="0" relativeHeight="251659264" behindDoc="1" locked="0" layoutInCell="1" allowOverlap="1" wp14:anchorId="3DB658BB" wp14:editId="335CD3E2">
                <wp:simplePos x="0" y="0"/>
                <wp:positionH relativeFrom="margin">
                  <wp:posOffset>-427355</wp:posOffset>
                </wp:positionH>
                <wp:positionV relativeFrom="paragraph">
                  <wp:posOffset>365125</wp:posOffset>
                </wp:positionV>
                <wp:extent cx="6583680" cy="2171700"/>
                <wp:effectExtent l="0" t="0" r="26670" b="19050"/>
                <wp:wrapThrough wrapText="bothSides">
                  <wp:wrapPolygon edited="0">
                    <wp:start x="0" y="0"/>
                    <wp:lineTo x="0" y="21600"/>
                    <wp:lineTo x="21625" y="21600"/>
                    <wp:lineTo x="21625" y="0"/>
                    <wp:lineTo x="0" y="0"/>
                  </wp:wrapPolygon>
                </wp:wrapThrough>
                <wp:docPr id="1" name="Textfeld 1"/>
                <wp:cNvGraphicFramePr/>
                <a:graphic xmlns:a="http://schemas.openxmlformats.org/drawingml/2006/main">
                  <a:graphicData uri="http://schemas.microsoft.com/office/word/2010/wordprocessingShape">
                    <wps:wsp>
                      <wps:cNvSpPr txBox="1"/>
                      <wps:spPr>
                        <a:xfrm>
                          <a:off x="0" y="0"/>
                          <a:ext cx="6583680" cy="2171700"/>
                        </a:xfrm>
                        <a:prstGeom prst="rect">
                          <a:avLst/>
                        </a:prstGeom>
                        <a:solidFill>
                          <a:schemeClr val="lt1"/>
                        </a:solidFill>
                        <a:ln w="6350">
                          <a:solidFill>
                            <a:prstClr val="black"/>
                          </a:solidFill>
                        </a:ln>
                      </wps:spPr>
                      <wps:txbx>
                        <w:txbxContent>
                          <w:p w14:paraId="42D0C4BE" w14:textId="149E1710" w:rsidR="009D4408" w:rsidRDefault="009D4408" w:rsidP="006D339A">
                            <w:r>
                              <w:t>Revision 0</w:t>
                            </w:r>
                            <w:r w:rsidR="00924E71">
                              <w:t>4</w:t>
                            </w:r>
                            <w:r>
                              <w:t xml:space="preserve"> – </w:t>
                            </w:r>
                            <w:r w:rsidR="005708AF">
                              <w:t>0</w:t>
                            </w:r>
                            <w:r w:rsidR="00CC2CE5">
                              <w:t>8</w:t>
                            </w:r>
                            <w:r w:rsidR="005708AF">
                              <w:t>.06</w:t>
                            </w:r>
                            <w:r>
                              <w:t>.2020</w:t>
                            </w:r>
                          </w:p>
                          <w:p w14:paraId="64DCAC9F" w14:textId="77777777" w:rsidR="009D4408" w:rsidRPr="009D4408" w:rsidRDefault="006D339A" w:rsidP="009D4408">
                            <w:pPr>
                              <w:jc w:val="center"/>
                              <w:rPr>
                                <w:color w:val="FF0000"/>
                              </w:rPr>
                            </w:pPr>
                            <w:r w:rsidRPr="009D4408">
                              <w:rPr>
                                <w:color w:val="FF0000"/>
                              </w:rPr>
                              <w:t>ENTWURF</w:t>
                            </w:r>
                          </w:p>
                          <w:p w14:paraId="6D99D9E6" w14:textId="0EEC9AF3" w:rsidR="009D4408" w:rsidRDefault="009D4408" w:rsidP="009D4408">
                            <w:r>
                              <w:t>Ändere/Vervollständige dieses Dokument wie folgt:</w:t>
                            </w:r>
                          </w:p>
                          <w:p w14:paraId="7BB39663" w14:textId="619FCF8C" w:rsidR="006D339A" w:rsidRDefault="009D4408" w:rsidP="009D4408">
                            <w:pPr>
                              <w:pStyle w:val="Listenabsatz"/>
                              <w:numPr>
                                <w:ilvl w:val="0"/>
                                <w:numId w:val="2"/>
                              </w:numPr>
                            </w:pPr>
                            <w:r>
                              <w:t xml:space="preserve">Trage hinter „von“ </w:t>
                            </w:r>
                            <w:r w:rsidR="006D339A">
                              <w:t>Deine</w:t>
                            </w:r>
                            <w:r>
                              <w:t xml:space="preserve"> persönlichen</w:t>
                            </w:r>
                            <w:r w:rsidR="006D339A">
                              <w:t xml:space="preserve"> Daten</w:t>
                            </w:r>
                            <w:r>
                              <w:t xml:space="preserve"> ein.</w:t>
                            </w:r>
                          </w:p>
                          <w:p w14:paraId="233000B8" w14:textId="5C919444" w:rsidR="005708AF" w:rsidRDefault="005708AF" w:rsidP="006D339A">
                            <w:pPr>
                              <w:pStyle w:val="Listenabsatz"/>
                              <w:numPr>
                                <w:ilvl w:val="0"/>
                                <w:numId w:val="2"/>
                              </w:numPr>
                            </w:pPr>
                            <w:r>
                              <w:t xml:space="preserve">Verwende gern wahlweise die „Standard“-Forderungen oder die schärfer formulierten Forderungen von </w:t>
                            </w:r>
                            <w:proofErr w:type="spellStart"/>
                            <w:r>
                              <w:t>XR</w:t>
                            </w:r>
                            <w:proofErr w:type="spellEnd"/>
                            <w:r>
                              <w:t xml:space="preserve"> – und lösche d</w:t>
                            </w:r>
                            <w:r w:rsidR="007D2896">
                              <w:t>en nicht gewählten Block.</w:t>
                            </w:r>
                          </w:p>
                          <w:p w14:paraId="3FEDB920" w14:textId="77777777" w:rsidR="005708AF" w:rsidRDefault="006D339A" w:rsidP="006D339A">
                            <w:pPr>
                              <w:pStyle w:val="Listenabsatz"/>
                              <w:numPr>
                                <w:ilvl w:val="0"/>
                                <w:numId w:val="2"/>
                              </w:numPr>
                            </w:pPr>
                            <w:r>
                              <w:t xml:space="preserve">Ergänze Deine </w:t>
                            </w:r>
                            <w:r w:rsidR="005708AF">
                              <w:t xml:space="preserve">eigenen </w:t>
                            </w:r>
                            <w:r>
                              <w:t>Träume und Ideen von einem lebenswerten, klimagerechten Europa</w:t>
                            </w:r>
                          </w:p>
                          <w:p w14:paraId="122DC88E" w14:textId="039BFB72" w:rsidR="006D339A" w:rsidRDefault="006D339A" w:rsidP="006D339A">
                            <w:pPr>
                              <w:pStyle w:val="Listenabsatz"/>
                              <w:numPr>
                                <w:ilvl w:val="0"/>
                                <w:numId w:val="2"/>
                              </w:numPr>
                            </w:pPr>
                            <w:r>
                              <w:t xml:space="preserve">Lösche diese Box. Speichere diese Datei im </w:t>
                            </w:r>
                            <w:proofErr w:type="gramStart"/>
                            <w:r>
                              <w:t>PDF</w:t>
                            </w:r>
                            <w:r w:rsidR="005708AF">
                              <w:t>-</w:t>
                            </w:r>
                            <w:r>
                              <w:t>Format</w:t>
                            </w:r>
                            <w:proofErr w:type="gramEnd"/>
                            <w:r w:rsidR="005708AF">
                              <w:t xml:space="preserve"> zum späteren Hochladen in der EU-Befragung</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DB658BB" id="_x0000_t202" coordsize="21600,21600" o:spt="202" path="m,l,21600r21600,l21600,xe">
                <v:stroke joinstyle="miter"/>
                <v:path gradientshapeok="t" o:connecttype="rect"/>
              </v:shapetype>
              <v:shape id="Textfeld 1" o:spid="_x0000_s1026" type="#_x0000_t202" style="position:absolute;margin-left:-33.65pt;margin-top:28.75pt;width:518.4pt;height:17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2IQTAIAAKIEAAAOAAAAZHJzL2Uyb0RvYy54bWysVE1vGjEQvVfqf7B8LwskEIqyRDQRVaUo&#10;iZRUORuvHVb1elzbsJv++j6bhXy0p6oX73z5eebNzJ5fdI1hO+VDTbbko8GQM2UlVbV9Kvn3h9Wn&#10;GWchClsJQ1aV/FkFfrH4+OG8dXM1pg2ZSnkGEBvmrSv5JkY3L4ogN6oRYUBOWTg1+UZEqP6pqLxo&#10;gd6YYjwcTouWfOU8SRUCrFd7J19kfK2VjLdaBxWZKTlyi/n0+Vyns1ici/mTF25Tyz4N8Q9ZNKK2&#10;ePQIdSWiYFtf/wHV1NJTIB0HkpqCtK6lyjWgmtHwXTX3G+FUrgXkBHekKfw/WHmzu/OsrtA7zqxo&#10;0KIH1UWtTMVGiZ3WhTmC7h3CYveFuhTZ2wOMqehO+yZ9UQ6DHzw/H7kFGJMwTiezk+kMLgnfeHQ2&#10;Ohtm9ouX686H+FVRw5JQco/mZU7F7jpEPInQQ0h6LZCpq1VtTFbSwKhL49lOoNUm5iRx402UsaxF&#10;KieTYQZ+40vQx/trI+SPVOZbBGjGwphI2RefpNitu56RNVXPIMrTftCCk6sauNcixDvhMVkgANsS&#10;b3FoQ0iGeomzDflff7OneDQcXs5aTGrJw8+t8Ioz881iFD6PTk/TaGfldHI2huJfe9avPXbbXBIY&#10;QruRXRZTfDQHUXtqHrFUy/QqXMJKvF3yeBAv435/sJRSLZc5CMPsRLy2904m6NSRxOdD9yi86/sZ&#10;MQo3dJhpMX/X1n1sumlpuY2k69zzRPCe1Z53LEJuS7+0adNe6znq5dey+A0AAP//AwBQSwMEFAAG&#10;AAgAAAAhAJmdfiXdAAAACgEAAA8AAABkcnMvZG93bnJldi54bWxMj8FOwzAMhu9IvENkJG5bCtO6&#10;tjSdAA0unBiIs9dkSUSTVEnWlbfHnNjtt/zp9+d2O7uBTSomG7yAu2UBTPk+SOu1gM+Pl0UFLGX0&#10;EofglYAflWDbXV+12Mhw9u9q2mfNqMSnBgWYnMeG89Qb5TAtw6g87Y4hOsw0Rs1lxDOVu4HfF0XJ&#10;HVpPFwyO6tmo/nt/cgJ2T7rWfYXR7Cpp7TR/Hd/0qxC3N/PjA7Cs5vwPw58+qUNHTodw8jKxQcCi&#10;3KwIFbDerIERUJc1hYOAVU2Bdy2/fKH7BQAA//8DAFBLAQItABQABgAIAAAAIQC2gziS/gAAAOEB&#10;AAATAAAAAAAAAAAAAAAAAAAAAABbQ29udGVudF9UeXBlc10ueG1sUEsBAi0AFAAGAAgAAAAhADj9&#10;If/WAAAAlAEAAAsAAAAAAAAAAAAAAAAALwEAAF9yZWxzLy5yZWxzUEsBAi0AFAAGAAgAAAAhALvn&#10;YhBMAgAAogQAAA4AAAAAAAAAAAAAAAAALgIAAGRycy9lMm9Eb2MueG1sUEsBAi0AFAAGAAgAAAAh&#10;AJmdfiXdAAAACgEAAA8AAAAAAAAAAAAAAAAApgQAAGRycy9kb3ducmV2LnhtbFBLBQYAAAAABAAE&#10;APMAAACwBQAAAAA=&#10;" fillcolor="white [3201]" strokeweight=".5pt">
                <v:textbox>
                  <w:txbxContent>
                    <w:p w14:paraId="42D0C4BE" w14:textId="149E1710" w:rsidR="009D4408" w:rsidRDefault="009D4408" w:rsidP="006D339A">
                      <w:r>
                        <w:t>Revision 0</w:t>
                      </w:r>
                      <w:r w:rsidR="00924E71">
                        <w:t>4</w:t>
                      </w:r>
                      <w:r>
                        <w:t xml:space="preserve"> – </w:t>
                      </w:r>
                      <w:r w:rsidR="005708AF">
                        <w:t>0</w:t>
                      </w:r>
                      <w:r w:rsidR="00CC2CE5">
                        <w:t>8</w:t>
                      </w:r>
                      <w:r w:rsidR="005708AF">
                        <w:t>.06</w:t>
                      </w:r>
                      <w:r>
                        <w:t>.2020</w:t>
                      </w:r>
                    </w:p>
                    <w:p w14:paraId="64DCAC9F" w14:textId="77777777" w:rsidR="009D4408" w:rsidRPr="009D4408" w:rsidRDefault="006D339A" w:rsidP="009D4408">
                      <w:pPr>
                        <w:jc w:val="center"/>
                        <w:rPr>
                          <w:color w:val="FF0000"/>
                        </w:rPr>
                      </w:pPr>
                      <w:r w:rsidRPr="009D4408">
                        <w:rPr>
                          <w:color w:val="FF0000"/>
                        </w:rPr>
                        <w:t>ENTWURF</w:t>
                      </w:r>
                    </w:p>
                    <w:p w14:paraId="6D99D9E6" w14:textId="0EEC9AF3" w:rsidR="009D4408" w:rsidRDefault="009D4408" w:rsidP="009D4408">
                      <w:r>
                        <w:t>Ändere/Vervollständige dieses Dokument wie folgt:</w:t>
                      </w:r>
                    </w:p>
                    <w:p w14:paraId="7BB39663" w14:textId="619FCF8C" w:rsidR="006D339A" w:rsidRDefault="009D4408" w:rsidP="009D4408">
                      <w:pPr>
                        <w:pStyle w:val="Listenabsatz"/>
                        <w:numPr>
                          <w:ilvl w:val="0"/>
                          <w:numId w:val="2"/>
                        </w:numPr>
                      </w:pPr>
                      <w:r>
                        <w:t xml:space="preserve">Trage hinter „von“ </w:t>
                      </w:r>
                      <w:r w:rsidR="006D339A">
                        <w:t>Deine</w:t>
                      </w:r>
                      <w:r>
                        <w:t xml:space="preserve"> persönlichen</w:t>
                      </w:r>
                      <w:r w:rsidR="006D339A">
                        <w:t xml:space="preserve"> Daten</w:t>
                      </w:r>
                      <w:r>
                        <w:t xml:space="preserve"> ein.</w:t>
                      </w:r>
                    </w:p>
                    <w:p w14:paraId="233000B8" w14:textId="5C919444" w:rsidR="005708AF" w:rsidRDefault="005708AF" w:rsidP="006D339A">
                      <w:pPr>
                        <w:pStyle w:val="Listenabsatz"/>
                        <w:numPr>
                          <w:ilvl w:val="0"/>
                          <w:numId w:val="2"/>
                        </w:numPr>
                      </w:pPr>
                      <w:r>
                        <w:t>Verwende gern wahlweise die „Standard“-Forderungen oder die schärfer formulierten Forderungen von XR – und lösche d</w:t>
                      </w:r>
                      <w:r w:rsidR="007D2896">
                        <w:t>en nicht gewählten Block.</w:t>
                      </w:r>
                    </w:p>
                    <w:p w14:paraId="3FEDB920" w14:textId="77777777" w:rsidR="005708AF" w:rsidRDefault="006D339A" w:rsidP="006D339A">
                      <w:pPr>
                        <w:pStyle w:val="Listenabsatz"/>
                        <w:numPr>
                          <w:ilvl w:val="0"/>
                          <w:numId w:val="2"/>
                        </w:numPr>
                      </w:pPr>
                      <w:r>
                        <w:t xml:space="preserve">Ergänze Deine </w:t>
                      </w:r>
                      <w:r w:rsidR="005708AF">
                        <w:t xml:space="preserve">eigenen </w:t>
                      </w:r>
                      <w:r>
                        <w:t>Träume und Ideen von einem lebenswerten, klimagerechten Europa</w:t>
                      </w:r>
                    </w:p>
                    <w:p w14:paraId="122DC88E" w14:textId="039BFB72" w:rsidR="006D339A" w:rsidRDefault="006D339A" w:rsidP="006D339A">
                      <w:pPr>
                        <w:pStyle w:val="Listenabsatz"/>
                        <w:numPr>
                          <w:ilvl w:val="0"/>
                          <w:numId w:val="2"/>
                        </w:numPr>
                      </w:pPr>
                      <w:r>
                        <w:t>Lösche diese Box. Speichere diese Datei im PDF</w:t>
                      </w:r>
                      <w:r w:rsidR="005708AF">
                        <w:t>-</w:t>
                      </w:r>
                      <w:r>
                        <w:t>Format</w:t>
                      </w:r>
                      <w:r w:rsidR="005708AF">
                        <w:t xml:space="preserve"> zum späteren Hochladen in der EU-Befragung</w:t>
                      </w:r>
                      <w:r>
                        <w:t xml:space="preserve">. </w:t>
                      </w:r>
                    </w:p>
                  </w:txbxContent>
                </v:textbox>
                <w10:wrap type="through" anchorx="margin"/>
              </v:shape>
            </w:pict>
          </mc:Fallback>
        </mc:AlternateContent>
      </w:r>
      <w:r w:rsidR="00B42210" w:rsidRPr="004526CC">
        <w:rPr>
          <w:rFonts w:asciiTheme="minorHAnsi" w:hAnsiTheme="minorHAnsi" w:cstheme="minorHAnsi"/>
          <w:sz w:val="22"/>
          <w:szCs w:val="22"/>
        </w:rPr>
        <w:t>Ergänzende Angaben zur öffentlichen Konsultation 12265-2030-Climate-Target-Plan</w:t>
      </w:r>
    </w:p>
    <w:p w14:paraId="04F40CA1" w14:textId="4F9E2054" w:rsidR="00B42210" w:rsidRPr="004526CC" w:rsidRDefault="00B42210" w:rsidP="009D4408">
      <w:pPr>
        <w:rPr>
          <w:rFonts w:cstheme="minorHAnsi"/>
        </w:rPr>
      </w:pPr>
    </w:p>
    <w:p w14:paraId="0B5E8A2E" w14:textId="669D5CA9" w:rsidR="00B42210" w:rsidRPr="004526CC" w:rsidRDefault="00B42210" w:rsidP="003A0AA9">
      <w:pPr>
        <w:spacing w:after="0" w:line="240" w:lineRule="auto"/>
        <w:rPr>
          <w:rFonts w:cstheme="minorHAnsi"/>
          <w:color w:val="FF0000"/>
        </w:rPr>
      </w:pPr>
      <w:r w:rsidRPr="004526CC">
        <w:rPr>
          <w:rFonts w:cstheme="minorHAnsi"/>
          <w:color w:val="FF0000"/>
        </w:rPr>
        <w:t>Von: Maria Muster, Musterweg 1, 12345 Musterhausen</w:t>
      </w:r>
      <w:r w:rsidRPr="004526CC">
        <w:rPr>
          <w:rFonts w:cstheme="minorHAnsi"/>
          <w:color w:val="FF0000"/>
        </w:rPr>
        <w:br/>
      </w:r>
      <w:r w:rsidRPr="004526CC">
        <w:rPr>
          <w:rFonts w:cstheme="minorHAnsi"/>
        </w:rPr>
        <w:br/>
      </w:r>
      <w:r w:rsidR="009D4408" w:rsidRPr="004526CC">
        <w:rPr>
          <w:rFonts w:cstheme="minorHAnsi"/>
          <w:color w:val="FF0000"/>
        </w:rPr>
        <w:t>„Standard</w:t>
      </w:r>
      <w:r w:rsidR="003A0AA9" w:rsidRPr="004526CC">
        <w:rPr>
          <w:rFonts w:cstheme="minorHAnsi"/>
          <w:color w:val="FF0000"/>
        </w:rPr>
        <w:t>“</w:t>
      </w:r>
    </w:p>
    <w:p w14:paraId="60978447" w14:textId="6C7B2666" w:rsidR="00B42210" w:rsidRPr="004526CC" w:rsidRDefault="00B42210" w:rsidP="00B42210">
      <w:pPr>
        <w:pStyle w:val="Listenabsatz"/>
        <w:numPr>
          <w:ilvl w:val="0"/>
          <w:numId w:val="1"/>
        </w:numPr>
        <w:spacing w:after="0" w:line="240" w:lineRule="auto"/>
        <w:rPr>
          <w:rFonts w:cstheme="minorHAnsi"/>
          <w:color w:val="000000"/>
        </w:rPr>
      </w:pPr>
      <w:r w:rsidRPr="004526CC">
        <w:rPr>
          <w:rFonts w:cstheme="minorHAnsi"/>
          <w:color w:val="000000"/>
        </w:rPr>
        <w:t>In meinem Europa w</w:t>
      </w:r>
      <w:r w:rsidR="005708AF" w:rsidRPr="004526CC">
        <w:rPr>
          <w:rFonts w:cstheme="minorHAnsi"/>
          <w:color w:val="000000"/>
        </w:rPr>
        <w:t>e</w:t>
      </w:r>
      <w:r w:rsidRPr="004526CC">
        <w:rPr>
          <w:rFonts w:cstheme="minorHAnsi"/>
          <w:color w:val="000000"/>
        </w:rPr>
        <w:t>rd</w:t>
      </w:r>
      <w:r w:rsidR="005708AF" w:rsidRPr="004526CC">
        <w:rPr>
          <w:rFonts w:cstheme="minorHAnsi"/>
          <w:color w:val="000000"/>
        </w:rPr>
        <w:t>en</w:t>
      </w:r>
      <w:r w:rsidRPr="004526CC">
        <w:rPr>
          <w:rFonts w:cstheme="minorHAnsi"/>
          <w:color w:val="000000"/>
        </w:rPr>
        <w:t xml:space="preserve"> im Jahre 2030 weder Strom noch Wärme aus fossilen </w:t>
      </w:r>
      <w:bookmarkStart w:id="0" w:name="_GoBack"/>
      <w:bookmarkEnd w:id="0"/>
      <w:r w:rsidRPr="004526CC">
        <w:rPr>
          <w:rFonts w:cstheme="minorHAnsi"/>
          <w:color w:val="000000"/>
        </w:rPr>
        <w:t>Energieträgern gewonnen. Ich erwarte von der europäischen Gesetzgebung ordnungspolitische Maßnahmen, die die Verbrennung von Brennstoffen aus Kohle, Erdgas und Erdöl unwirtschaftlich machen. Für die Energieversorgung Europas wird der erneuerbare Energiesektor massiv ausgebaut.</w:t>
      </w:r>
    </w:p>
    <w:p w14:paraId="2FBA8F15" w14:textId="77B0A381" w:rsidR="00B42210" w:rsidRPr="004526CC" w:rsidRDefault="00B42210" w:rsidP="00B42210">
      <w:pPr>
        <w:pStyle w:val="Listenabsatz"/>
        <w:numPr>
          <w:ilvl w:val="0"/>
          <w:numId w:val="1"/>
        </w:numPr>
        <w:spacing w:after="0" w:line="240" w:lineRule="auto"/>
        <w:rPr>
          <w:rFonts w:cstheme="minorHAnsi"/>
          <w:color w:val="000000"/>
        </w:rPr>
      </w:pPr>
      <w:r w:rsidRPr="004526CC">
        <w:rPr>
          <w:rFonts w:cstheme="minorHAnsi"/>
          <w:color w:val="000000"/>
        </w:rPr>
        <w:t xml:space="preserve">Dazu wird die dezentrale erneuerbare Energieerzeugung, welche der lokalen Bevölkerung </w:t>
      </w:r>
      <w:r w:rsidR="00376505" w:rsidRPr="004526CC">
        <w:rPr>
          <w:rFonts w:cstheme="minorHAnsi"/>
          <w:color w:val="000000"/>
        </w:rPr>
        <w:t>zugutekommt,</w:t>
      </w:r>
      <w:r w:rsidRPr="004526CC">
        <w:rPr>
          <w:rFonts w:cstheme="minorHAnsi"/>
          <w:color w:val="000000"/>
        </w:rPr>
        <w:t xml:space="preserve"> (energetisch, finanziell) gefördert.</w:t>
      </w:r>
    </w:p>
    <w:p w14:paraId="230FD2B3" w14:textId="33A21FEE" w:rsidR="00B42210" w:rsidRPr="004526CC" w:rsidRDefault="00B42210" w:rsidP="00B42210">
      <w:pPr>
        <w:pStyle w:val="Listenabsatz"/>
        <w:numPr>
          <w:ilvl w:val="0"/>
          <w:numId w:val="1"/>
        </w:numPr>
        <w:spacing w:after="0" w:line="240" w:lineRule="auto"/>
        <w:rPr>
          <w:rFonts w:cstheme="minorHAnsi"/>
          <w:color w:val="000000"/>
          <w:highlight w:val="yellow"/>
        </w:rPr>
      </w:pPr>
      <w:r w:rsidRPr="004526CC">
        <w:rPr>
          <w:rFonts w:cstheme="minorHAnsi"/>
          <w:color w:val="000000"/>
          <w:highlight w:val="yellow"/>
        </w:rPr>
        <w:t>Ich unterstütze die Initiative von Frans Timmermans, die Verringerung der Treibhausgasemissionen bis 2030 um mindestens 65% als Zielwert zu vereinbaren. </w:t>
      </w:r>
    </w:p>
    <w:p w14:paraId="3112EE1A" w14:textId="6AB4C709" w:rsidR="00B42210" w:rsidRPr="004526CC" w:rsidRDefault="00B42210" w:rsidP="00B42210">
      <w:pPr>
        <w:pStyle w:val="Listenabsatz"/>
        <w:numPr>
          <w:ilvl w:val="0"/>
          <w:numId w:val="1"/>
        </w:numPr>
        <w:spacing w:after="0" w:line="240" w:lineRule="auto"/>
        <w:rPr>
          <w:rFonts w:cstheme="minorHAnsi"/>
          <w:color w:val="000000"/>
        </w:rPr>
      </w:pPr>
      <w:r w:rsidRPr="004526CC">
        <w:rPr>
          <w:rFonts w:cstheme="minorHAnsi"/>
          <w:color w:val="000000"/>
        </w:rPr>
        <w:t>Ich fordere die EU auf, einen CO</w:t>
      </w:r>
      <w:r w:rsidRPr="004526CC">
        <w:rPr>
          <w:rFonts w:cstheme="minorHAnsi"/>
          <w:color w:val="000000"/>
          <w:vertAlign w:val="subscript"/>
        </w:rPr>
        <w:t>2</w:t>
      </w:r>
      <w:r w:rsidRPr="004526CC">
        <w:rPr>
          <w:rFonts w:cstheme="minorHAnsi"/>
          <w:color w:val="000000"/>
        </w:rPr>
        <w:t>-Preis von 250€ pro Tonne bis 2025 über alle Sektoren einzuführen. Diese Maßnahme sorgt für eine ordnungspolitische Lenkungswirkung.</w:t>
      </w:r>
    </w:p>
    <w:p w14:paraId="4B8F0D17" w14:textId="1488B267" w:rsidR="00B42210" w:rsidRPr="004526CC" w:rsidRDefault="00B42210" w:rsidP="00B42210">
      <w:pPr>
        <w:pStyle w:val="Listenabsatz"/>
        <w:spacing w:after="0" w:line="240" w:lineRule="auto"/>
        <w:rPr>
          <w:rFonts w:cstheme="minorHAnsi"/>
          <w:color w:val="000000"/>
        </w:rPr>
      </w:pPr>
    </w:p>
    <w:p w14:paraId="5B30CF97" w14:textId="788C684E" w:rsidR="009D4408" w:rsidRPr="004526CC" w:rsidRDefault="003A0AA9" w:rsidP="003A0AA9">
      <w:pPr>
        <w:spacing w:after="0" w:line="240" w:lineRule="auto"/>
        <w:rPr>
          <w:rFonts w:cstheme="minorHAnsi"/>
          <w:color w:val="FF0000"/>
        </w:rPr>
      </w:pPr>
      <w:proofErr w:type="spellStart"/>
      <w:r w:rsidRPr="004526CC">
        <w:rPr>
          <w:rFonts w:cstheme="minorHAnsi"/>
          <w:color w:val="FF0000"/>
        </w:rPr>
        <w:t>XR</w:t>
      </w:r>
      <w:proofErr w:type="spellEnd"/>
      <w:r w:rsidRPr="004526CC">
        <w:rPr>
          <w:rFonts w:cstheme="minorHAnsi"/>
          <w:color w:val="FF0000"/>
        </w:rPr>
        <w:t>-Version</w:t>
      </w:r>
    </w:p>
    <w:p w14:paraId="06A634F5" w14:textId="036C64B1" w:rsidR="003A0AA9" w:rsidRPr="004526CC" w:rsidRDefault="00E864AB" w:rsidP="003A0AA9">
      <w:pPr>
        <w:pStyle w:val="berschrift3"/>
        <w:keepNext w:val="0"/>
        <w:keepLines w:val="0"/>
        <w:numPr>
          <w:ilvl w:val="0"/>
          <w:numId w:val="1"/>
        </w:numPr>
        <w:spacing w:before="0" w:after="100" w:afterAutospacing="1" w:line="240" w:lineRule="auto"/>
        <w:ind w:left="714" w:hanging="357"/>
        <w:rPr>
          <w:rFonts w:asciiTheme="minorHAnsi" w:eastAsiaTheme="minorHAnsi" w:hAnsiTheme="minorHAnsi" w:cstheme="minorHAnsi"/>
          <w:color w:val="000000"/>
          <w:sz w:val="22"/>
          <w:szCs w:val="22"/>
          <w:highlight w:val="yellow"/>
        </w:rPr>
      </w:pPr>
      <w:r w:rsidRPr="004526CC">
        <w:rPr>
          <w:rFonts w:asciiTheme="minorHAnsi" w:eastAsiaTheme="minorHAnsi" w:hAnsiTheme="minorHAnsi" w:cstheme="minorHAnsi"/>
          <w:color w:val="000000"/>
          <w:sz w:val="22"/>
          <w:szCs w:val="22"/>
          <w:highlight w:val="yellow"/>
        </w:rPr>
        <w:t xml:space="preserve">Mein </w:t>
      </w:r>
      <w:r w:rsidR="003A0AA9" w:rsidRPr="004526CC">
        <w:rPr>
          <w:rFonts w:asciiTheme="minorHAnsi" w:eastAsiaTheme="minorHAnsi" w:hAnsiTheme="minorHAnsi" w:cstheme="minorHAnsi"/>
          <w:color w:val="000000"/>
          <w:sz w:val="22"/>
          <w:szCs w:val="22"/>
          <w:highlight w:val="yellow"/>
        </w:rPr>
        <w:t>Europa muss jetzt handeln, um das Artensterben zu stoppen und die Treibhausgasemissionen bis zum Jahre 2025 auf Nettonull zu senken.</w:t>
      </w:r>
    </w:p>
    <w:p w14:paraId="314A50E1" w14:textId="1C0DFE2D" w:rsidR="003A0AA9" w:rsidRPr="004526CC" w:rsidRDefault="003A0AA9" w:rsidP="003A0AA9">
      <w:pPr>
        <w:pStyle w:val="berschrift3"/>
        <w:keepNext w:val="0"/>
        <w:keepLines w:val="0"/>
        <w:numPr>
          <w:ilvl w:val="0"/>
          <w:numId w:val="1"/>
        </w:numPr>
        <w:spacing w:before="100" w:beforeAutospacing="1" w:after="100" w:afterAutospacing="1" w:line="240" w:lineRule="auto"/>
        <w:rPr>
          <w:rFonts w:asciiTheme="minorHAnsi" w:eastAsiaTheme="minorHAnsi" w:hAnsiTheme="minorHAnsi" w:cstheme="minorHAnsi"/>
          <w:color w:val="000000"/>
          <w:sz w:val="22"/>
          <w:szCs w:val="22"/>
        </w:rPr>
      </w:pPr>
      <w:r w:rsidRPr="004526CC">
        <w:rPr>
          <w:rFonts w:asciiTheme="minorHAnsi" w:eastAsiaTheme="minorHAnsi" w:hAnsiTheme="minorHAnsi" w:cstheme="minorHAnsi"/>
          <w:color w:val="000000"/>
          <w:sz w:val="22"/>
          <w:szCs w:val="22"/>
        </w:rPr>
        <w:t>In meinem Europa w</w:t>
      </w:r>
      <w:r w:rsidR="005708AF" w:rsidRPr="004526CC">
        <w:rPr>
          <w:rFonts w:asciiTheme="minorHAnsi" w:eastAsiaTheme="minorHAnsi" w:hAnsiTheme="minorHAnsi" w:cstheme="minorHAnsi"/>
          <w:color w:val="000000"/>
          <w:sz w:val="22"/>
          <w:szCs w:val="22"/>
        </w:rPr>
        <w:t>e</w:t>
      </w:r>
      <w:r w:rsidRPr="004526CC">
        <w:rPr>
          <w:rFonts w:asciiTheme="minorHAnsi" w:eastAsiaTheme="minorHAnsi" w:hAnsiTheme="minorHAnsi" w:cstheme="minorHAnsi"/>
          <w:color w:val="000000"/>
          <w:sz w:val="22"/>
          <w:szCs w:val="22"/>
        </w:rPr>
        <w:t>rd</w:t>
      </w:r>
      <w:r w:rsidR="005708AF" w:rsidRPr="004526CC">
        <w:rPr>
          <w:rFonts w:asciiTheme="minorHAnsi" w:eastAsiaTheme="minorHAnsi" w:hAnsiTheme="minorHAnsi" w:cstheme="minorHAnsi"/>
          <w:color w:val="000000"/>
          <w:sz w:val="22"/>
          <w:szCs w:val="22"/>
        </w:rPr>
        <w:t>en</w:t>
      </w:r>
      <w:r w:rsidRPr="004526CC">
        <w:rPr>
          <w:rFonts w:asciiTheme="minorHAnsi" w:eastAsiaTheme="minorHAnsi" w:hAnsiTheme="minorHAnsi" w:cstheme="minorHAnsi"/>
          <w:color w:val="000000"/>
          <w:sz w:val="22"/>
          <w:szCs w:val="22"/>
        </w:rPr>
        <w:t xml:space="preserve"> im Jahre </w:t>
      </w:r>
      <w:r w:rsidRPr="004526CC">
        <w:rPr>
          <w:rFonts w:asciiTheme="minorHAnsi" w:eastAsiaTheme="minorHAnsi" w:hAnsiTheme="minorHAnsi" w:cstheme="minorHAnsi"/>
          <w:color w:val="000000"/>
          <w:sz w:val="22"/>
          <w:szCs w:val="22"/>
          <w:highlight w:val="yellow"/>
        </w:rPr>
        <w:t>2025</w:t>
      </w:r>
      <w:r w:rsidRPr="004526CC">
        <w:rPr>
          <w:rFonts w:asciiTheme="minorHAnsi" w:eastAsiaTheme="minorHAnsi" w:hAnsiTheme="minorHAnsi" w:cstheme="minorHAnsi"/>
          <w:color w:val="000000"/>
          <w:sz w:val="22"/>
          <w:szCs w:val="22"/>
        </w:rPr>
        <w:t xml:space="preserve"> weder Strom noch Wärme aus fossilen Energieträgern gewonnen. Ich erwarte von der europäischen Gesetzgebung ordnungspolitische Maßnahmen, die die Verbrennung von Brennstoffen aus Kohle, Erdgas und Erdöl unwirtschaftlich machen. Für die Energieversorgung Europas wird der erneuerbare Energiesektor massiv ausgebaut.</w:t>
      </w:r>
    </w:p>
    <w:p w14:paraId="3C007089" w14:textId="444EF5C0" w:rsidR="003A0AA9" w:rsidRPr="004526CC" w:rsidRDefault="003A0AA9" w:rsidP="003A0AA9">
      <w:pPr>
        <w:pStyle w:val="berschrift3"/>
        <w:keepNext w:val="0"/>
        <w:keepLines w:val="0"/>
        <w:numPr>
          <w:ilvl w:val="0"/>
          <w:numId w:val="1"/>
        </w:numPr>
        <w:spacing w:before="100" w:beforeAutospacing="1" w:afterAutospacing="1" w:line="240" w:lineRule="auto"/>
        <w:rPr>
          <w:rFonts w:asciiTheme="minorHAnsi" w:hAnsiTheme="minorHAnsi" w:cstheme="minorHAnsi"/>
          <w:color w:val="000000"/>
          <w:sz w:val="22"/>
          <w:szCs w:val="22"/>
        </w:rPr>
      </w:pPr>
      <w:r w:rsidRPr="004526CC">
        <w:rPr>
          <w:rFonts w:asciiTheme="minorHAnsi" w:eastAsiaTheme="minorHAnsi" w:hAnsiTheme="minorHAnsi" w:cstheme="minorHAnsi"/>
          <w:color w:val="000000"/>
          <w:sz w:val="22"/>
          <w:szCs w:val="22"/>
        </w:rPr>
        <w:t xml:space="preserve">Dazu wird die dezentrale erneuerbare Energieerzeugung, welche der lokalen Bevölkerung </w:t>
      </w:r>
      <w:r w:rsidR="00376505" w:rsidRPr="004526CC">
        <w:rPr>
          <w:rFonts w:asciiTheme="minorHAnsi" w:eastAsiaTheme="minorHAnsi" w:hAnsiTheme="minorHAnsi" w:cstheme="minorHAnsi"/>
          <w:color w:val="000000"/>
          <w:sz w:val="22"/>
          <w:szCs w:val="22"/>
        </w:rPr>
        <w:t>zugutekommt,</w:t>
      </w:r>
      <w:r w:rsidRPr="004526CC">
        <w:rPr>
          <w:rFonts w:asciiTheme="minorHAnsi" w:eastAsiaTheme="minorHAnsi" w:hAnsiTheme="minorHAnsi" w:cstheme="minorHAnsi"/>
          <w:color w:val="000000"/>
          <w:sz w:val="22"/>
          <w:szCs w:val="22"/>
        </w:rPr>
        <w:t xml:space="preserve"> (energetisch, finanziell) gefördert</w:t>
      </w:r>
    </w:p>
    <w:p w14:paraId="502C61BD" w14:textId="21BF50E1" w:rsidR="009D4408" w:rsidRPr="004526CC" w:rsidRDefault="003A0AA9" w:rsidP="003A0AA9">
      <w:pPr>
        <w:pStyle w:val="berschrift3"/>
        <w:keepNext w:val="0"/>
        <w:keepLines w:val="0"/>
        <w:numPr>
          <w:ilvl w:val="0"/>
          <w:numId w:val="1"/>
        </w:numPr>
        <w:spacing w:before="100" w:beforeAutospacing="1" w:afterAutospacing="1" w:line="240" w:lineRule="auto"/>
        <w:rPr>
          <w:rFonts w:asciiTheme="minorHAnsi" w:hAnsiTheme="minorHAnsi" w:cstheme="minorHAnsi"/>
          <w:color w:val="000000"/>
          <w:sz w:val="22"/>
          <w:szCs w:val="22"/>
        </w:rPr>
      </w:pPr>
      <w:r w:rsidRPr="004526CC">
        <w:rPr>
          <w:rFonts w:asciiTheme="minorHAnsi" w:eastAsiaTheme="minorHAnsi" w:hAnsiTheme="minorHAnsi" w:cstheme="minorHAnsi"/>
          <w:color w:val="000000"/>
          <w:sz w:val="22"/>
          <w:szCs w:val="22"/>
        </w:rPr>
        <w:t>Ich fordere die EU auf, einen CO</w:t>
      </w:r>
      <w:r w:rsidR="00376505" w:rsidRPr="004526CC">
        <w:rPr>
          <w:rFonts w:asciiTheme="minorHAnsi" w:hAnsiTheme="minorHAnsi" w:cstheme="minorHAnsi"/>
          <w:color w:val="000000"/>
          <w:sz w:val="22"/>
          <w:szCs w:val="22"/>
          <w:vertAlign w:val="subscript"/>
        </w:rPr>
        <w:t>2</w:t>
      </w:r>
      <w:r w:rsidRPr="004526CC">
        <w:rPr>
          <w:rFonts w:asciiTheme="minorHAnsi" w:eastAsiaTheme="minorHAnsi" w:hAnsiTheme="minorHAnsi" w:cstheme="minorHAnsi"/>
          <w:color w:val="000000"/>
          <w:sz w:val="22"/>
          <w:szCs w:val="22"/>
        </w:rPr>
        <w:t xml:space="preserve">-Preis von 250€ pro Tonne bis </w:t>
      </w:r>
      <w:r w:rsidRPr="004526CC">
        <w:rPr>
          <w:rFonts w:asciiTheme="minorHAnsi" w:eastAsiaTheme="minorHAnsi" w:hAnsiTheme="minorHAnsi" w:cstheme="minorHAnsi"/>
          <w:color w:val="000000"/>
          <w:sz w:val="22"/>
          <w:szCs w:val="22"/>
          <w:highlight w:val="yellow"/>
        </w:rPr>
        <w:t>2023</w:t>
      </w:r>
      <w:r w:rsidRPr="004526CC">
        <w:rPr>
          <w:rFonts w:asciiTheme="minorHAnsi" w:eastAsiaTheme="minorHAnsi" w:hAnsiTheme="minorHAnsi" w:cstheme="minorHAnsi"/>
          <w:color w:val="000000"/>
          <w:sz w:val="22"/>
          <w:szCs w:val="22"/>
        </w:rPr>
        <w:t xml:space="preserve"> über alle Sektoren einzuführen. Diese Maßnahme sorgt für eine ordnungspolitische Lenkungswirkung.</w:t>
      </w:r>
    </w:p>
    <w:p w14:paraId="2C8CC9ED" w14:textId="302B4DE2" w:rsidR="003A0AA9" w:rsidRPr="004526CC" w:rsidRDefault="003A0AA9" w:rsidP="003A0AA9">
      <w:pPr>
        <w:pStyle w:val="Listenabsatz"/>
        <w:spacing w:after="0" w:line="240" w:lineRule="auto"/>
        <w:rPr>
          <w:rFonts w:cstheme="minorHAnsi"/>
          <w:color w:val="000000"/>
        </w:rPr>
      </w:pPr>
    </w:p>
    <w:p w14:paraId="0857A734" w14:textId="10F38638" w:rsidR="003A0AA9" w:rsidRPr="004526CC" w:rsidRDefault="003A0AA9" w:rsidP="003A0AA9">
      <w:pPr>
        <w:spacing w:after="0" w:line="240" w:lineRule="auto"/>
        <w:rPr>
          <w:rFonts w:cstheme="minorHAnsi"/>
          <w:color w:val="FF0000"/>
        </w:rPr>
      </w:pPr>
      <w:r w:rsidRPr="004526CC">
        <w:rPr>
          <w:rFonts w:cstheme="minorHAnsi"/>
          <w:color w:val="FF0000"/>
        </w:rPr>
        <w:t>weitere Forderungen:</w:t>
      </w:r>
    </w:p>
    <w:p w14:paraId="3E452374" w14:textId="46808585" w:rsidR="00B42210" w:rsidRPr="004526CC" w:rsidRDefault="00B42210" w:rsidP="00B42210">
      <w:pPr>
        <w:pStyle w:val="Listenabsatz"/>
        <w:numPr>
          <w:ilvl w:val="0"/>
          <w:numId w:val="1"/>
        </w:numPr>
        <w:spacing w:after="0" w:line="240" w:lineRule="auto"/>
        <w:rPr>
          <w:rFonts w:cstheme="minorHAnsi"/>
          <w:color w:val="000000"/>
        </w:rPr>
      </w:pPr>
      <w:r w:rsidRPr="004526CC">
        <w:rPr>
          <w:rFonts w:cstheme="minorHAnsi"/>
          <w:color w:val="000000"/>
        </w:rPr>
        <w:t>In meinem Europa werden KFZ mit Verbrennungsmotoren ab 2025 nicht mehr zugelassen.</w:t>
      </w:r>
    </w:p>
    <w:p w14:paraId="7D6DE1F8" w14:textId="2DA1A22D" w:rsidR="00B42210" w:rsidRPr="004526CC" w:rsidRDefault="00B42210" w:rsidP="00B42210">
      <w:pPr>
        <w:pStyle w:val="Listenabsatz"/>
        <w:numPr>
          <w:ilvl w:val="0"/>
          <w:numId w:val="1"/>
        </w:numPr>
        <w:spacing w:after="0" w:line="240" w:lineRule="auto"/>
        <w:rPr>
          <w:rFonts w:cstheme="minorHAnsi"/>
          <w:color w:val="000000"/>
        </w:rPr>
      </w:pPr>
      <w:r w:rsidRPr="004526CC">
        <w:rPr>
          <w:rFonts w:cstheme="minorHAnsi"/>
          <w:color w:val="000000"/>
        </w:rPr>
        <w:t xml:space="preserve">In meinem Europa ist Klimagerechtigkeit nicht nur ein Wort. Sie wird durch die Schaffung von wirksamen und rechtsverbindlichen Instrumenten gestützt. Unternehmen, die in Europa tätig sind oder nach Europa liefern, müssen die Menschenrechte wahren. Von Projekten negativ Betroffene benötigen Klagemöglichkeiten sowohl in ihren Heimatländern als auch in den </w:t>
      </w:r>
      <w:r w:rsidRPr="004526CC">
        <w:rPr>
          <w:rFonts w:cstheme="minorHAnsi"/>
          <w:color w:val="000000"/>
        </w:rPr>
        <w:lastRenderedPageBreak/>
        <w:t xml:space="preserve">Ländern, wo die </w:t>
      </w:r>
      <w:r w:rsidR="00E864AB" w:rsidRPr="004526CC">
        <w:rPr>
          <w:rFonts w:cstheme="minorHAnsi"/>
          <w:color w:val="000000"/>
        </w:rPr>
        <w:t xml:space="preserve">für die Projekte verantwortlichen </w:t>
      </w:r>
      <w:r w:rsidRPr="004526CC">
        <w:rPr>
          <w:rFonts w:cstheme="minorHAnsi"/>
          <w:color w:val="000000"/>
        </w:rPr>
        <w:t xml:space="preserve">Unternehmen ihren Sitz haben. Unternehmen sind verpflichtet, ihre Lieferketten offenzulegen und </w:t>
      </w:r>
      <w:r w:rsidR="002C4D91" w:rsidRPr="004526CC">
        <w:rPr>
          <w:rFonts w:cstheme="minorHAnsi"/>
          <w:color w:val="000000"/>
        </w:rPr>
        <w:t>auf die Einhaltung der Menschenrechte hin</w:t>
      </w:r>
      <w:r w:rsidRPr="004526CC">
        <w:rPr>
          <w:rFonts w:cstheme="minorHAnsi"/>
          <w:color w:val="000000"/>
        </w:rPr>
        <w:t xml:space="preserve"> zu </w:t>
      </w:r>
      <w:r w:rsidR="002C4D91" w:rsidRPr="004526CC">
        <w:rPr>
          <w:rFonts w:cstheme="minorHAnsi"/>
          <w:color w:val="000000"/>
        </w:rPr>
        <w:t>über</w:t>
      </w:r>
      <w:r w:rsidRPr="004526CC">
        <w:rPr>
          <w:rFonts w:cstheme="minorHAnsi"/>
          <w:color w:val="000000"/>
        </w:rPr>
        <w:t>prüfen.</w:t>
      </w:r>
    </w:p>
    <w:p w14:paraId="2CD770C4" w14:textId="77777777" w:rsidR="00924E71" w:rsidRPr="004526CC" w:rsidRDefault="00924E71" w:rsidP="00924E71">
      <w:pPr>
        <w:pStyle w:val="Listenabsatz"/>
        <w:spacing w:after="0" w:line="240" w:lineRule="auto"/>
        <w:rPr>
          <w:rFonts w:cstheme="minorHAnsi"/>
          <w:color w:val="000000"/>
        </w:rPr>
      </w:pPr>
    </w:p>
    <w:p w14:paraId="4AA22A69" w14:textId="1806681C" w:rsidR="004B3C6A" w:rsidRPr="004526CC" w:rsidRDefault="004B3C6A" w:rsidP="004B3C6A">
      <w:pPr>
        <w:pStyle w:val="Listenabsatz"/>
        <w:numPr>
          <w:ilvl w:val="0"/>
          <w:numId w:val="1"/>
        </w:numPr>
        <w:spacing w:after="0" w:line="240" w:lineRule="auto"/>
        <w:rPr>
          <w:rFonts w:cstheme="minorHAnsi"/>
          <w:color w:val="000000"/>
        </w:rPr>
      </w:pPr>
      <w:r w:rsidRPr="004526CC">
        <w:rPr>
          <w:rFonts w:cstheme="minorHAnsi"/>
        </w:rPr>
        <w:t xml:space="preserve">Es sollte kein </w:t>
      </w:r>
      <w:proofErr w:type="spellStart"/>
      <w:r w:rsidRPr="004526CC">
        <w:rPr>
          <w:rFonts w:cstheme="minorHAnsi"/>
        </w:rPr>
        <w:t>Mercorsur</w:t>
      </w:r>
      <w:proofErr w:type="spellEnd"/>
      <w:r w:rsidRPr="004526CC">
        <w:rPr>
          <w:rFonts w:cstheme="minorHAnsi"/>
        </w:rPr>
        <w:t>-Abkommen geben, solange im Amazonas-Gebiet weiter Regenwald abgeholzt und brandgerodet wird. Denn dieses Abkommen fördert billigen europäischen Konsum von Fleisch, Soja und Palmöl. Die EU muss in ihren Klimazielen auch die Verantwortung für den Schutz des Regenwaldes übernehmen.</w:t>
      </w:r>
    </w:p>
    <w:p w14:paraId="234FDCE2" w14:textId="77777777" w:rsidR="004526CC" w:rsidRPr="004526CC" w:rsidRDefault="004526CC" w:rsidP="004526CC">
      <w:pPr>
        <w:pStyle w:val="Listenabsatz"/>
        <w:rPr>
          <w:rFonts w:cstheme="minorHAnsi"/>
          <w:color w:val="000000"/>
        </w:rPr>
      </w:pPr>
    </w:p>
    <w:p w14:paraId="48D4B5D1" w14:textId="674BD2EE" w:rsidR="004526CC" w:rsidRPr="004526CC" w:rsidRDefault="004526CC" w:rsidP="004B3C6A">
      <w:pPr>
        <w:pStyle w:val="Listenabsatz"/>
        <w:numPr>
          <w:ilvl w:val="0"/>
          <w:numId w:val="1"/>
        </w:numPr>
        <w:spacing w:after="0" w:line="240" w:lineRule="auto"/>
        <w:rPr>
          <w:rFonts w:cstheme="minorHAnsi"/>
          <w:color w:val="000000"/>
        </w:rPr>
      </w:pPr>
      <w:r>
        <w:rPr>
          <w:rFonts w:cstheme="minorHAnsi"/>
          <w:color w:val="000000"/>
        </w:rPr>
        <w:t xml:space="preserve">Europa überprüft und verschärft die in </w:t>
      </w:r>
      <w:r w:rsidRPr="00F97B0D">
        <w:rPr>
          <w:rFonts w:cstheme="minorHAnsi"/>
          <w:color w:val="000000"/>
        </w:rPr>
        <w:t>EU-Durchführungsbeschlusses 2017/1442 enthaltenen Grenzwerte für Großfeuerungsanlagen bis spätestens 2022. Anlagen, die nicht mehr nach bester verfügbarer Technik betrieben werden</w:t>
      </w:r>
      <w:r w:rsidR="00FA3CDB">
        <w:rPr>
          <w:rFonts w:cstheme="minorHAnsi"/>
          <w:color w:val="000000"/>
        </w:rPr>
        <w:t>,</w:t>
      </w:r>
      <w:r w:rsidRPr="00F97B0D">
        <w:rPr>
          <w:rFonts w:cstheme="minorHAnsi"/>
          <w:color w:val="000000"/>
        </w:rPr>
        <w:t xml:space="preserve"> müssen zwingend nachgerüstet oder </w:t>
      </w:r>
      <w:r w:rsidR="00F97B0D" w:rsidRPr="00F97B0D">
        <w:rPr>
          <w:rFonts w:cstheme="minorHAnsi"/>
          <w:color w:val="000000"/>
        </w:rPr>
        <w:t>zu den jeweiligen Stichtagen</w:t>
      </w:r>
      <w:r w:rsidRPr="00F97B0D">
        <w:rPr>
          <w:rFonts w:cstheme="minorHAnsi"/>
          <w:color w:val="000000"/>
        </w:rPr>
        <w:t xml:space="preserve"> vom Netz genommen werden.</w:t>
      </w:r>
    </w:p>
    <w:p w14:paraId="1D392B9F" w14:textId="77777777" w:rsidR="00924E71" w:rsidRPr="004526CC" w:rsidRDefault="00924E71" w:rsidP="00924E71">
      <w:pPr>
        <w:pStyle w:val="Listenabsatz"/>
        <w:rPr>
          <w:rFonts w:cstheme="minorHAnsi"/>
          <w:color w:val="000000"/>
        </w:rPr>
      </w:pPr>
    </w:p>
    <w:p w14:paraId="2ABC84A3" w14:textId="44B19228" w:rsidR="00924E71" w:rsidRPr="004526CC" w:rsidRDefault="00847A8D" w:rsidP="00AF5CF1">
      <w:pPr>
        <w:pStyle w:val="berschrift4"/>
        <w:rPr>
          <w:rFonts w:asciiTheme="minorHAnsi" w:hAnsiTheme="minorHAnsi" w:cstheme="minorHAnsi"/>
        </w:rPr>
      </w:pPr>
      <w:r w:rsidRPr="004526CC">
        <w:rPr>
          <w:rFonts w:asciiTheme="minorHAnsi" w:hAnsiTheme="minorHAnsi" w:cstheme="minorHAnsi"/>
        </w:rPr>
        <w:t xml:space="preserve">Ich unterstütze die Kampagne „The Green New Deal </w:t>
      </w:r>
      <w:proofErr w:type="spellStart"/>
      <w:r w:rsidRPr="004526CC">
        <w:rPr>
          <w:rFonts w:asciiTheme="minorHAnsi" w:hAnsiTheme="minorHAnsi" w:cstheme="minorHAnsi"/>
        </w:rPr>
        <w:t>for</w:t>
      </w:r>
      <w:proofErr w:type="spellEnd"/>
      <w:r w:rsidRPr="004526CC">
        <w:rPr>
          <w:rFonts w:asciiTheme="minorHAnsi" w:hAnsiTheme="minorHAnsi" w:cstheme="minorHAnsi"/>
        </w:rPr>
        <w:t xml:space="preserve"> Europe“</w:t>
      </w:r>
      <w:r w:rsidR="00AF5CF1" w:rsidRPr="004526CC">
        <w:rPr>
          <w:rFonts w:asciiTheme="minorHAnsi" w:hAnsiTheme="minorHAnsi" w:cstheme="minorHAnsi"/>
        </w:rPr>
        <w:t xml:space="preserve"> (</w:t>
      </w:r>
      <w:hyperlink r:id="rId7" w:anchor="4.4.1" w:history="1">
        <w:r w:rsidR="00AF5CF1" w:rsidRPr="004526CC">
          <w:rPr>
            <w:rStyle w:val="Hyperlink"/>
            <w:rFonts w:asciiTheme="minorHAnsi" w:hAnsiTheme="minorHAnsi" w:cstheme="minorHAnsi"/>
          </w:rPr>
          <w:t>https://report.gndforeurope.com/</w:t>
        </w:r>
      </w:hyperlink>
      <w:r w:rsidR="00AF5CF1" w:rsidRPr="004526CC">
        <w:rPr>
          <w:rFonts w:asciiTheme="minorHAnsi" w:hAnsiTheme="minorHAnsi" w:cstheme="minorHAnsi"/>
        </w:rPr>
        <w:t xml:space="preserve">  )</w:t>
      </w:r>
      <w:r w:rsidR="00FA3CDB">
        <w:rPr>
          <w:rFonts w:asciiTheme="minorHAnsi" w:hAnsiTheme="minorHAnsi" w:cstheme="minorHAnsi"/>
        </w:rPr>
        <w:t>.</w:t>
      </w:r>
      <w:r w:rsidRPr="004526CC">
        <w:rPr>
          <w:rFonts w:asciiTheme="minorHAnsi" w:hAnsiTheme="minorHAnsi" w:cstheme="minorHAnsi"/>
        </w:rPr>
        <w:t xml:space="preserve"> </w:t>
      </w:r>
      <w:r w:rsidR="00FA3CDB">
        <w:rPr>
          <w:rFonts w:asciiTheme="minorHAnsi" w:hAnsiTheme="minorHAnsi" w:cstheme="minorHAnsi"/>
        </w:rPr>
        <w:t>I</w:t>
      </w:r>
      <w:r w:rsidRPr="004526CC">
        <w:rPr>
          <w:rFonts w:asciiTheme="minorHAnsi" w:hAnsiTheme="minorHAnsi" w:cstheme="minorHAnsi"/>
        </w:rPr>
        <w:t>nsbesonder</w:t>
      </w:r>
      <w:r w:rsidR="00FA3CDB">
        <w:rPr>
          <w:rFonts w:asciiTheme="minorHAnsi" w:hAnsiTheme="minorHAnsi" w:cstheme="minorHAnsi"/>
        </w:rPr>
        <w:t>e</w:t>
      </w:r>
      <w:r w:rsidRPr="004526CC">
        <w:rPr>
          <w:rFonts w:asciiTheme="minorHAnsi" w:hAnsiTheme="minorHAnsi" w:cstheme="minorHAnsi"/>
        </w:rPr>
        <w:t xml:space="preserve"> die folgenden Aspekte sind mir </w:t>
      </w:r>
      <w:r w:rsidR="00FA3CDB">
        <w:rPr>
          <w:rFonts w:asciiTheme="minorHAnsi" w:hAnsiTheme="minorHAnsi" w:cstheme="minorHAnsi"/>
        </w:rPr>
        <w:t xml:space="preserve">dabei </w:t>
      </w:r>
      <w:r w:rsidRPr="004526CC">
        <w:rPr>
          <w:rFonts w:asciiTheme="minorHAnsi" w:hAnsiTheme="minorHAnsi" w:cstheme="minorHAnsi"/>
        </w:rPr>
        <w:t>wichtig:</w:t>
      </w:r>
      <w:r w:rsidR="00AF5CF1" w:rsidRPr="004526CC">
        <w:rPr>
          <w:rFonts w:asciiTheme="minorHAnsi" w:hAnsiTheme="minorHAnsi" w:cstheme="minorHAnsi"/>
        </w:rPr>
        <w:t xml:space="preserve"> </w:t>
      </w:r>
    </w:p>
    <w:p w14:paraId="4EED455F" w14:textId="12AA6B2C" w:rsidR="00AB5466" w:rsidRPr="004526CC" w:rsidRDefault="00AB5466" w:rsidP="00AB5466">
      <w:pPr>
        <w:pStyle w:val="Listenabsatz"/>
        <w:numPr>
          <w:ilvl w:val="0"/>
          <w:numId w:val="1"/>
        </w:numPr>
        <w:spacing w:before="100" w:beforeAutospacing="1" w:after="100" w:afterAutospacing="1" w:line="240" w:lineRule="auto"/>
        <w:rPr>
          <w:rFonts w:eastAsia="Times New Roman" w:cstheme="minorHAnsi"/>
        </w:rPr>
      </w:pPr>
      <w:r w:rsidRPr="004526CC">
        <w:rPr>
          <w:rFonts w:eastAsia="Times New Roman" w:cstheme="minorHAnsi"/>
        </w:rPr>
        <w:t xml:space="preserve">Europa erkennt bis Mitte 2021 an, dass Klimaschäden und Ökozid ein Verbrechen </w:t>
      </w:r>
      <w:r w:rsidR="004526CC">
        <w:rPr>
          <w:rFonts w:eastAsia="Times New Roman" w:cstheme="minorHAnsi"/>
        </w:rPr>
        <w:t>sind</w:t>
      </w:r>
      <w:r w:rsidRPr="004526CC">
        <w:rPr>
          <w:rFonts w:eastAsia="Times New Roman" w:cstheme="minorHAnsi"/>
        </w:rPr>
        <w:t>.</w:t>
      </w:r>
    </w:p>
    <w:p w14:paraId="6A1CE531" w14:textId="77777777" w:rsidR="004526CC" w:rsidRPr="004526CC" w:rsidRDefault="004526CC" w:rsidP="004526CC">
      <w:pPr>
        <w:pStyle w:val="Listenabsatz"/>
        <w:numPr>
          <w:ilvl w:val="0"/>
          <w:numId w:val="1"/>
        </w:numPr>
        <w:spacing w:before="100" w:beforeAutospacing="1" w:after="100" w:afterAutospacing="1" w:line="240" w:lineRule="auto"/>
        <w:rPr>
          <w:rFonts w:eastAsia="Times New Roman" w:cstheme="minorHAnsi"/>
        </w:rPr>
      </w:pPr>
      <w:r w:rsidRPr="004526CC">
        <w:rPr>
          <w:rFonts w:eastAsia="Times New Roman" w:cstheme="minorHAnsi"/>
        </w:rPr>
        <w:t>Europa führt bis Anfang 2022 eine Umweltmissbrauchsrichtlinie zur Kodifizierung des zivilrechtlichen Fehlverhaltens für die Beteiligung an Klimaschäden, mit persönlicher und strafrechtlicher Haftung für diejenigen, die von der Verschmutzung profitieren</w:t>
      </w:r>
      <w:r>
        <w:rPr>
          <w:rFonts w:eastAsia="Times New Roman" w:cstheme="minorHAnsi"/>
        </w:rPr>
        <w:t>,</w:t>
      </w:r>
      <w:r w:rsidRPr="004526CC">
        <w:rPr>
          <w:rFonts w:eastAsia="Times New Roman" w:cstheme="minorHAnsi"/>
        </w:rPr>
        <w:t xml:space="preserve"> ein.</w:t>
      </w:r>
    </w:p>
    <w:p w14:paraId="41683C13" w14:textId="207C0A18" w:rsidR="001B3519" w:rsidRPr="00FA3CDB" w:rsidRDefault="00AB5466" w:rsidP="00ED7D58">
      <w:pPr>
        <w:pStyle w:val="Listenabsatz"/>
        <w:numPr>
          <w:ilvl w:val="0"/>
          <w:numId w:val="1"/>
        </w:numPr>
        <w:spacing w:before="100" w:beforeAutospacing="1" w:after="100" w:afterAutospacing="1" w:line="240" w:lineRule="auto"/>
        <w:rPr>
          <w:rFonts w:eastAsia="Times New Roman" w:cstheme="minorHAnsi"/>
        </w:rPr>
      </w:pPr>
      <w:r w:rsidRPr="00FA3CDB">
        <w:rPr>
          <w:rFonts w:eastAsia="Times New Roman" w:cstheme="minorHAnsi"/>
        </w:rPr>
        <w:t>Europa setzt sich dafür ein, dass das internationale Strafrecht neu aushandeln wird. Klimaschäden, die einem Ökozid gleichkommen, sollen als “Verbrechen gegen die Menschheit” anerkannt werden.</w:t>
      </w:r>
    </w:p>
    <w:p w14:paraId="36E1131A" w14:textId="7F55EB1B" w:rsidR="00AB5466" w:rsidRPr="004526CC" w:rsidRDefault="001B3519" w:rsidP="00AB5466">
      <w:pPr>
        <w:pStyle w:val="Listenabsatz"/>
        <w:numPr>
          <w:ilvl w:val="0"/>
          <w:numId w:val="1"/>
        </w:numPr>
        <w:spacing w:before="100" w:beforeAutospacing="1" w:after="100" w:afterAutospacing="1" w:line="240" w:lineRule="auto"/>
        <w:rPr>
          <w:rFonts w:eastAsia="Times New Roman" w:cstheme="minorHAnsi"/>
        </w:rPr>
      </w:pPr>
      <w:r w:rsidRPr="004526CC">
        <w:rPr>
          <w:rFonts w:eastAsia="Times New Roman" w:cstheme="minorHAnsi"/>
        </w:rPr>
        <w:t xml:space="preserve">Europa führt Gesetze und </w:t>
      </w:r>
      <w:r w:rsidR="00AB5466" w:rsidRPr="004526CC">
        <w:rPr>
          <w:rFonts w:eastAsia="Times New Roman" w:cstheme="minorHAnsi"/>
        </w:rPr>
        <w:t xml:space="preserve">Verordnungen ein, die </w:t>
      </w:r>
      <w:r w:rsidRPr="004526CC">
        <w:rPr>
          <w:rFonts w:eastAsia="Times New Roman" w:cstheme="minorHAnsi"/>
        </w:rPr>
        <w:t xml:space="preserve">bis spätestens 2025 </w:t>
      </w:r>
      <w:r w:rsidR="00AB5466" w:rsidRPr="004526CC">
        <w:rPr>
          <w:rFonts w:eastAsia="Times New Roman" w:cstheme="minorHAnsi"/>
        </w:rPr>
        <w:t>einen Rahmen dafür setzen, dass die europäischen Volkswirtschaften innerhalb der planetarischen Grenzen operieren. </w:t>
      </w:r>
    </w:p>
    <w:p w14:paraId="73A69D24" w14:textId="11829339" w:rsidR="00AB5466" w:rsidRPr="004526CC" w:rsidRDefault="001B3519" w:rsidP="00AB5466">
      <w:pPr>
        <w:pStyle w:val="Listenabsatz"/>
        <w:numPr>
          <w:ilvl w:val="0"/>
          <w:numId w:val="1"/>
        </w:numPr>
        <w:spacing w:before="100" w:beforeAutospacing="1" w:after="100" w:afterAutospacing="1" w:line="240" w:lineRule="auto"/>
        <w:rPr>
          <w:rFonts w:eastAsia="Times New Roman" w:cstheme="minorHAnsi"/>
        </w:rPr>
      </w:pPr>
      <w:r w:rsidRPr="004526CC">
        <w:rPr>
          <w:rFonts w:eastAsia="Times New Roman" w:cstheme="minorHAnsi"/>
        </w:rPr>
        <w:t xml:space="preserve">Europa veranlasst bis spätestens 2023 </w:t>
      </w:r>
      <w:r w:rsidR="00AB5466" w:rsidRPr="004526CC">
        <w:rPr>
          <w:rFonts w:eastAsia="Times New Roman" w:cstheme="minorHAnsi"/>
        </w:rPr>
        <w:t xml:space="preserve">eine detaillierte Datenerhebung über den Zustand der Ökosysteme und </w:t>
      </w:r>
      <w:r w:rsidRPr="004526CC">
        <w:rPr>
          <w:rFonts w:eastAsia="Times New Roman" w:cstheme="minorHAnsi"/>
        </w:rPr>
        <w:t xml:space="preserve">setzt fortlaufend </w:t>
      </w:r>
      <w:r w:rsidR="00AB5466" w:rsidRPr="004526CC">
        <w:rPr>
          <w:rFonts w:eastAsia="Times New Roman" w:cstheme="minorHAnsi"/>
        </w:rPr>
        <w:t>neue Zielvorgaben für die biologische Vielfalt in der gesamten EU.</w:t>
      </w:r>
    </w:p>
    <w:p w14:paraId="6AA9F725" w14:textId="57124C62" w:rsidR="00AB5466" w:rsidRPr="004526CC" w:rsidRDefault="001B3519" w:rsidP="00AB5466">
      <w:pPr>
        <w:pStyle w:val="Listenabsatz"/>
        <w:numPr>
          <w:ilvl w:val="0"/>
          <w:numId w:val="1"/>
        </w:numPr>
        <w:spacing w:before="100" w:beforeAutospacing="1" w:after="100" w:afterAutospacing="1" w:line="240" w:lineRule="auto"/>
        <w:rPr>
          <w:rFonts w:eastAsia="Times New Roman" w:cstheme="minorHAnsi"/>
        </w:rPr>
      </w:pPr>
      <w:r w:rsidRPr="004526CC">
        <w:rPr>
          <w:rFonts w:eastAsia="Times New Roman" w:cstheme="minorHAnsi"/>
        </w:rPr>
        <w:t xml:space="preserve">Europa führt bis 2022 </w:t>
      </w:r>
      <w:r w:rsidR="00AB5466" w:rsidRPr="004526CC">
        <w:rPr>
          <w:rFonts w:eastAsia="Times New Roman" w:cstheme="minorHAnsi"/>
        </w:rPr>
        <w:t>Gesetze zur Schließung von Steueroasen ein.</w:t>
      </w:r>
    </w:p>
    <w:p w14:paraId="1D1EA583" w14:textId="466238CF" w:rsidR="00AB5466" w:rsidRPr="004526CC" w:rsidRDefault="001B3519" w:rsidP="00AB5466">
      <w:pPr>
        <w:pStyle w:val="Listenabsatz"/>
        <w:numPr>
          <w:ilvl w:val="0"/>
          <w:numId w:val="1"/>
        </w:numPr>
        <w:spacing w:before="100" w:beforeAutospacing="1" w:after="100" w:afterAutospacing="1" w:line="240" w:lineRule="auto"/>
        <w:rPr>
          <w:rFonts w:eastAsia="Times New Roman" w:cstheme="minorHAnsi"/>
        </w:rPr>
      </w:pPr>
      <w:r w:rsidRPr="004526CC">
        <w:rPr>
          <w:rFonts w:eastAsia="Times New Roman" w:cstheme="minorHAnsi"/>
        </w:rPr>
        <w:t>Europa führt bis 2022</w:t>
      </w:r>
      <w:r w:rsidR="00AB5466" w:rsidRPr="004526CC">
        <w:rPr>
          <w:rFonts w:eastAsia="Times New Roman" w:cstheme="minorHAnsi"/>
        </w:rPr>
        <w:t xml:space="preserve"> eine neue “Euro 7”-Abgasnorm ein, um die Produktion von Fahrzeugen mit fossilen Brennstoffen </w:t>
      </w:r>
      <w:r w:rsidRPr="004526CC">
        <w:rPr>
          <w:rFonts w:eastAsia="Times New Roman" w:cstheme="minorHAnsi"/>
        </w:rPr>
        <w:t xml:space="preserve">ab spätestens 2025 </w:t>
      </w:r>
      <w:r w:rsidR="00AB5466" w:rsidRPr="004526CC">
        <w:rPr>
          <w:rFonts w:eastAsia="Times New Roman" w:cstheme="minorHAnsi"/>
        </w:rPr>
        <w:t>zu unterbinden</w:t>
      </w:r>
      <w:r w:rsidRPr="004526CC">
        <w:rPr>
          <w:rFonts w:eastAsia="Times New Roman" w:cstheme="minorHAnsi"/>
        </w:rPr>
        <w:t xml:space="preserve">. </w:t>
      </w:r>
    </w:p>
    <w:p w14:paraId="7B1FFD78" w14:textId="098BE959" w:rsidR="00AB5466" w:rsidRPr="004526CC" w:rsidRDefault="001B3519" w:rsidP="00AB5466">
      <w:pPr>
        <w:pStyle w:val="Listenabsatz"/>
        <w:numPr>
          <w:ilvl w:val="0"/>
          <w:numId w:val="1"/>
        </w:numPr>
        <w:spacing w:before="100" w:beforeAutospacing="1" w:after="100" w:afterAutospacing="1" w:line="240" w:lineRule="auto"/>
        <w:rPr>
          <w:rFonts w:eastAsia="Times New Roman" w:cstheme="minorHAnsi"/>
        </w:rPr>
      </w:pPr>
      <w:r w:rsidRPr="004526CC">
        <w:rPr>
          <w:rFonts w:eastAsia="Times New Roman" w:cstheme="minorHAnsi"/>
        </w:rPr>
        <w:t>Europa initiiert bis spätestens 2022</w:t>
      </w:r>
      <w:r w:rsidR="00AB5466" w:rsidRPr="004526CC">
        <w:rPr>
          <w:rFonts w:eastAsia="Times New Roman" w:cstheme="minorHAnsi"/>
        </w:rPr>
        <w:t xml:space="preserve"> die Neuverhandlung des Internationalen Übereinkommens zur Verhütung der Meeresverschmutzung durch Schiffe</w:t>
      </w:r>
      <w:r w:rsidRPr="004526CC">
        <w:rPr>
          <w:rFonts w:eastAsia="Times New Roman" w:cstheme="minorHAnsi"/>
        </w:rPr>
        <w:t xml:space="preserve">. Ziel ist </w:t>
      </w:r>
      <w:r w:rsidR="00AB5466" w:rsidRPr="004526CC">
        <w:rPr>
          <w:rFonts w:eastAsia="Times New Roman" w:cstheme="minorHAnsi"/>
        </w:rPr>
        <w:t>die Dekarbonisierung der Schiffsflotten vorzuschreiben.</w:t>
      </w:r>
    </w:p>
    <w:p w14:paraId="5F6B6544" w14:textId="367AB5E6" w:rsidR="00AB5466" w:rsidRPr="004526CC" w:rsidRDefault="001B3519" w:rsidP="004526CC">
      <w:pPr>
        <w:pStyle w:val="Listenabsatz"/>
        <w:numPr>
          <w:ilvl w:val="0"/>
          <w:numId w:val="1"/>
        </w:numPr>
        <w:spacing w:before="100" w:beforeAutospacing="1" w:after="100" w:afterAutospacing="1" w:line="240" w:lineRule="auto"/>
        <w:rPr>
          <w:rFonts w:eastAsia="Times New Roman" w:cstheme="minorHAnsi"/>
        </w:rPr>
      </w:pPr>
      <w:r w:rsidRPr="004526CC">
        <w:rPr>
          <w:rFonts w:eastAsia="Times New Roman" w:cstheme="minorHAnsi"/>
        </w:rPr>
        <w:t xml:space="preserve">Europa </w:t>
      </w:r>
      <w:r w:rsidR="004526CC" w:rsidRPr="004526CC">
        <w:rPr>
          <w:rFonts w:eastAsia="Times New Roman" w:cstheme="minorHAnsi"/>
        </w:rPr>
        <w:t>ände</w:t>
      </w:r>
      <w:r w:rsidR="004526CC">
        <w:rPr>
          <w:rFonts w:eastAsia="Times New Roman" w:cstheme="minorHAnsi"/>
        </w:rPr>
        <w:t>r</w:t>
      </w:r>
      <w:r w:rsidR="004526CC" w:rsidRPr="004526CC">
        <w:rPr>
          <w:rFonts w:eastAsia="Times New Roman" w:cstheme="minorHAnsi"/>
        </w:rPr>
        <w:t xml:space="preserve">t bis 2022 </w:t>
      </w:r>
      <w:r w:rsidR="00AB5466" w:rsidRPr="004526CC">
        <w:rPr>
          <w:rFonts w:eastAsia="Times New Roman" w:cstheme="minorHAnsi"/>
        </w:rPr>
        <w:t xml:space="preserve">die Elektrizitätsrichtlinie, die Erneuerbare-Energien-Richtlinie und die Gasrichtlinie, um 100 Prozent saubere und nachhaltige Energieerzeugung </w:t>
      </w:r>
      <w:r w:rsidR="004526CC" w:rsidRPr="004526CC">
        <w:rPr>
          <w:rFonts w:eastAsia="Times New Roman" w:cstheme="minorHAnsi"/>
        </w:rPr>
        <w:t xml:space="preserve">bis spätestens 2028 </w:t>
      </w:r>
      <w:r w:rsidR="00AB5466" w:rsidRPr="004526CC">
        <w:rPr>
          <w:rFonts w:eastAsia="Times New Roman" w:cstheme="minorHAnsi"/>
        </w:rPr>
        <w:t>vorzuschreiben.</w:t>
      </w:r>
    </w:p>
    <w:p w14:paraId="72AAFDF1" w14:textId="71918913" w:rsidR="00AB5466" w:rsidRPr="004526CC" w:rsidRDefault="004526CC" w:rsidP="00AB5466">
      <w:pPr>
        <w:pStyle w:val="Listenabsatz"/>
        <w:numPr>
          <w:ilvl w:val="0"/>
          <w:numId w:val="1"/>
        </w:numPr>
        <w:spacing w:before="100" w:beforeAutospacing="1" w:after="100" w:afterAutospacing="1" w:line="240" w:lineRule="auto"/>
        <w:rPr>
          <w:rFonts w:eastAsia="Times New Roman" w:cstheme="minorHAnsi"/>
        </w:rPr>
      </w:pPr>
      <w:r w:rsidRPr="004526CC">
        <w:rPr>
          <w:rFonts w:eastAsia="Times New Roman" w:cstheme="minorHAnsi"/>
        </w:rPr>
        <w:t>Europa steigt bis spätestens 2021 vollständig aus der</w:t>
      </w:r>
      <w:r w:rsidR="00AB5466" w:rsidRPr="004526CC">
        <w:rPr>
          <w:rFonts w:eastAsia="Times New Roman" w:cstheme="minorHAnsi"/>
        </w:rPr>
        <w:t xml:space="preserve"> </w:t>
      </w:r>
      <w:r>
        <w:rPr>
          <w:rFonts w:eastAsia="Times New Roman" w:cstheme="minorHAnsi"/>
        </w:rPr>
        <w:t xml:space="preserve">Subventionierung </w:t>
      </w:r>
      <w:r w:rsidRPr="004526CC">
        <w:rPr>
          <w:rFonts w:eastAsia="Times New Roman" w:cstheme="minorHAnsi"/>
        </w:rPr>
        <w:t xml:space="preserve">von </w:t>
      </w:r>
      <w:r w:rsidR="00AB5466" w:rsidRPr="004526CC">
        <w:rPr>
          <w:rFonts w:eastAsia="Times New Roman" w:cstheme="minorHAnsi"/>
        </w:rPr>
        <w:t>fossile</w:t>
      </w:r>
      <w:r w:rsidRPr="004526CC">
        <w:rPr>
          <w:rFonts w:eastAsia="Times New Roman" w:cstheme="minorHAnsi"/>
        </w:rPr>
        <w:t>n</w:t>
      </w:r>
      <w:r w:rsidR="00AB5466" w:rsidRPr="004526CC">
        <w:rPr>
          <w:rFonts w:eastAsia="Times New Roman" w:cstheme="minorHAnsi"/>
        </w:rPr>
        <w:t xml:space="preserve"> Brennstoffe</w:t>
      </w:r>
      <w:r>
        <w:rPr>
          <w:rFonts w:eastAsia="Times New Roman" w:cstheme="minorHAnsi"/>
        </w:rPr>
        <w:t>n</w:t>
      </w:r>
      <w:r w:rsidR="00AB5466" w:rsidRPr="004526CC">
        <w:rPr>
          <w:rFonts w:eastAsia="Times New Roman" w:cstheme="minorHAnsi"/>
        </w:rPr>
        <w:t xml:space="preserve"> </w:t>
      </w:r>
      <w:r w:rsidRPr="004526CC">
        <w:rPr>
          <w:rFonts w:eastAsia="Times New Roman" w:cstheme="minorHAnsi"/>
        </w:rPr>
        <w:t>aus.</w:t>
      </w:r>
    </w:p>
    <w:p w14:paraId="018065E8" w14:textId="522D7F55" w:rsidR="00AB5466" w:rsidRPr="004526CC" w:rsidRDefault="004526CC" w:rsidP="00AB5466">
      <w:pPr>
        <w:pStyle w:val="Listenabsatz"/>
        <w:numPr>
          <w:ilvl w:val="0"/>
          <w:numId w:val="1"/>
        </w:numPr>
        <w:spacing w:before="100" w:beforeAutospacing="1" w:after="100" w:afterAutospacing="1" w:line="240" w:lineRule="auto"/>
        <w:rPr>
          <w:rFonts w:eastAsia="Times New Roman" w:cstheme="minorHAnsi"/>
        </w:rPr>
      </w:pPr>
      <w:r w:rsidRPr="004526CC">
        <w:rPr>
          <w:rFonts w:eastAsia="Times New Roman" w:cstheme="minorHAnsi"/>
        </w:rPr>
        <w:t>Europa verstä</w:t>
      </w:r>
      <w:r>
        <w:rPr>
          <w:rFonts w:eastAsia="Times New Roman" w:cstheme="minorHAnsi"/>
        </w:rPr>
        <w:t>r</w:t>
      </w:r>
      <w:r w:rsidRPr="004526CC">
        <w:rPr>
          <w:rFonts w:eastAsia="Times New Roman" w:cstheme="minorHAnsi"/>
        </w:rPr>
        <w:t>kt bis spätestens 2021 die</w:t>
      </w:r>
      <w:r w:rsidR="00AB5466" w:rsidRPr="004526CC">
        <w:rPr>
          <w:rFonts w:eastAsia="Times New Roman" w:cstheme="minorHAnsi"/>
        </w:rPr>
        <w:t xml:space="preserve"> Verbraucherrechte auf Produkte von dauerhafter und beständiger Qualität bei gleichzeitiger gesetzlicher Verankerung des Rechts auf Reparatur und Wiederverwertbarkeit.</w:t>
      </w:r>
    </w:p>
    <w:p w14:paraId="35D22BE8" w14:textId="365ABDBB" w:rsidR="00AB5466" w:rsidRPr="004526CC" w:rsidRDefault="004526CC" w:rsidP="00AB5466">
      <w:pPr>
        <w:pStyle w:val="Listenabsatz"/>
        <w:numPr>
          <w:ilvl w:val="0"/>
          <w:numId w:val="1"/>
        </w:numPr>
        <w:spacing w:before="100" w:beforeAutospacing="1" w:after="100" w:afterAutospacing="1" w:line="240" w:lineRule="auto"/>
        <w:rPr>
          <w:rFonts w:eastAsia="Times New Roman" w:cstheme="minorHAnsi"/>
        </w:rPr>
      </w:pPr>
      <w:r w:rsidRPr="004526CC">
        <w:rPr>
          <w:rFonts w:eastAsia="Times New Roman" w:cstheme="minorHAnsi"/>
        </w:rPr>
        <w:t>Europa führt bis 2021</w:t>
      </w:r>
      <w:r w:rsidR="00AB5466" w:rsidRPr="004526CC">
        <w:rPr>
          <w:rFonts w:eastAsia="Times New Roman" w:cstheme="minorHAnsi"/>
        </w:rPr>
        <w:t xml:space="preserve"> </w:t>
      </w:r>
      <w:proofErr w:type="gramStart"/>
      <w:r w:rsidR="00AB5466" w:rsidRPr="004526CC">
        <w:rPr>
          <w:rFonts w:eastAsia="Times New Roman" w:cstheme="minorHAnsi"/>
        </w:rPr>
        <w:t>eine neuen Richtlinie</w:t>
      </w:r>
      <w:proofErr w:type="gramEnd"/>
      <w:r w:rsidR="00AB5466" w:rsidRPr="004526CC">
        <w:rPr>
          <w:rFonts w:eastAsia="Times New Roman" w:cstheme="minorHAnsi"/>
        </w:rPr>
        <w:t xml:space="preserve"> für Supermärkte und Geschäfte ein, die eine CO</w:t>
      </w:r>
      <w:r w:rsidR="00AB5466" w:rsidRPr="004526CC">
        <w:rPr>
          <w:rFonts w:eastAsia="Times New Roman" w:cstheme="minorHAnsi"/>
          <w:vertAlign w:val="subscript"/>
        </w:rPr>
        <w:t>2</w:t>
      </w:r>
      <w:r w:rsidR="00AB5466" w:rsidRPr="004526CC">
        <w:rPr>
          <w:rFonts w:eastAsia="Times New Roman" w:cstheme="minorHAnsi"/>
        </w:rPr>
        <w:t>- und Lebensmittelampel, den Verzicht auf unnötige</w:t>
      </w:r>
      <w:r w:rsidRPr="004526CC">
        <w:rPr>
          <w:rFonts w:eastAsia="Times New Roman" w:cstheme="minorHAnsi"/>
        </w:rPr>
        <w:t xml:space="preserve"> Verpackung</w:t>
      </w:r>
      <w:r w:rsidR="00AB5466" w:rsidRPr="004526CC">
        <w:rPr>
          <w:rFonts w:eastAsia="Times New Roman" w:cstheme="minorHAnsi"/>
        </w:rPr>
        <w:t>, einen CO</w:t>
      </w:r>
      <w:r w:rsidR="00AB5466" w:rsidRPr="004526CC">
        <w:rPr>
          <w:rFonts w:eastAsia="Times New Roman" w:cstheme="minorHAnsi"/>
          <w:vertAlign w:val="subscript"/>
        </w:rPr>
        <w:t>2</w:t>
      </w:r>
      <w:r w:rsidR="00AB5466" w:rsidRPr="004526CC">
        <w:rPr>
          <w:rFonts w:eastAsia="Times New Roman" w:cstheme="minorHAnsi"/>
        </w:rPr>
        <w:t>-armen Transport, einen existenzsichernden Lohn für landwirtschaftliche Arbeitskräfte und einen wirksamen Vollzug vorschreibt.</w:t>
      </w:r>
    </w:p>
    <w:p w14:paraId="5AEB26B7" w14:textId="524C2494" w:rsidR="00AB5466" w:rsidRPr="004526CC" w:rsidRDefault="004526CC" w:rsidP="00AB5466">
      <w:pPr>
        <w:pStyle w:val="Listenabsatz"/>
        <w:numPr>
          <w:ilvl w:val="0"/>
          <w:numId w:val="1"/>
        </w:numPr>
        <w:spacing w:before="100" w:beforeAutospacing="1" w:after="100" w:afterAutospacing="1" w:line="240" w:lineRule="auto"/>
        <w:rPr>
          <w:rFonts w:eastAsia="Times New Roman" w:cstheme="minorHAnsi"/>
        </w:rPr>
      </w:pPr>
      <w:r w:rsidRPr="004526CC">
        <w:rPr>
          <w:rFonts w:eastAsia="Times New Roman" w:cstheme="minorHAnsi"/>
        </w:rPr>
        <w:t xml:space="preserve">Europa führt bis 2022 </w:t>
      </w:r>
      <w:r w:rsidR="00AB5466" w:rsidRPr="004526CC">
        <w:rPr>
          <w:rFonts w:eastAsia="Times New Roman" w:cstheme="minorHAnsi"/>
        </w:rPr>
        <w:t>Vorschriften ein, die sowohl für nationale als auch für internationale Lieferketten gelten</w:t>
      </w:r>
      <w:r w:rsidRPr="004526CC">
        <w:rPr>
          <w:rFonts w:eastAsia="Times New Roman" w:cstheme="minorHAnsi"/>
        </w:rPr>
        <w:t>. Diese stellen</w:t>
      </w:r>
      <w:r w:rsidR="00AB5466" w:rsidRPr="004526CC">
        <w:rPr>
          <w:rFonts w:eastAsia="Times New Roman" w:cstheme="minorHAnsi"/>
        </w:rPr>
        <w:t xml:space="preserve"> sicherstellen, dass eine Reduzierung des </w:t>
      </w:r>
      <w:r w:rsidR="00AB5466" w:rsidRPr="004526CC">
        <w:rPr>
          <w:rFonts w:eastAsia="Times New Roman" w:cstheme="minorHAnsi"/>
        </w:rPr>
        <w:lastRenderedPageBreak/>
        <w:t xml:space="preserve">Materialdurchsatzes in Europa erreichen </w:t>
      </w:r>
      <w:r w:rsidRPr="004526CC">
        <w:rPr>
          <w:rFonts w:eastAsia="Times New Roman" w:cstheme="minorHAnsi"/>
        </w:rPr>
        <w:t xml:space="preserve">wird </w:t>
      </w:r>
      <w:r w:rsidR="00AB5466" w:rsidRPr="004526CC">
        <w:rPr>
          <w:rFonts w:eastAsia="Times New Roman" w:cstheme="minorHAnsi"/>
        </w:rPr>
        <w:t xml:space="preserve">und </w:t>
      </w:r>
      <w:r w:rsidRPr="004526CC">
        <w:rPr>
          <w:rFonts w:eastAsia="Times New Roman" w:cstheme="minorHAnsi"/>
        </w:rPr>
        <w:t xml:space="preserve">beruhen </w:t>
      </w:r>
      <w:r w:rsidR="00AB5466" w:rsidRPr="004526CC">
        <w:rPr>
          <w:rFonts w:eastAsia="Times New Roman" w:cstheme="minorHAnsi"/>
        </w:rPr>
        <w:t>auf den Grundsätzen von Gerechtigkeit.</w:t>
      </w:r>
    </w:p>
    <w:p w14:paraId="212C3395" w14:textId="77777777" w:rsidR="00924E71" w:rsidRPr="004526CC" w:rsidRDefault="00924E71" w:rsidP="00924E71">
      <w:pPr>
        <w:pStyle w:val="Listenabsatz"/>
        <w:numPr>
          <w:ilvl w:val="0"/>
          <w:numId w:val="1"/>
        </w:numPr>
        <w:spacing w:after="0" w:line="240" w:lineRule="auto"/>
        <w:rPr>
          <w:rFonts w:cstheme="minorHAnsi"/>
        </w:rPr>
      </w:pPr>
      <w:r w:rsidRPr="004526CC">
        <w:rPr>
          <w:rFonts w:cstheme="minorHAnsi"/>
        </w:rPr>
        <w:t>Mein Europa sorgt dafür, dass Unternehmen für Klimarisiken und Verzögerungen beim Ausstieg aus fossilen Brennstoffen Verantwortung übernehmen müssen — für verursachte Schäden muss eine volle Entschädigung gezahlt werden. Der politische Rahmen wird bis spätestens Mitte 2021 gesetzt.</w:t>
      </w:r>
    </w:p>
    <w:p w14:paraId="37C3AF33" w14:textId="77777777" w:rsidR="00924E71" w:rsidRPr="004526CC" w:rsidRDefault="00924E71" w:rsidP="00924E71">
      <w:pPr>
        <w:pStyle w:val="Listenabsatz"/>
        <w:numPr>
          <w:ilvl w:val="0"/>
          <w:numId w:val="1"/>
        </w:numPr>
        <w:spacing w:after="0" w:line="240" w:lineRule="auto"/>
        <w:rPr>
          <w:rFonts w:cstheme="minorHAnsi"/>
        </w:rPr>
      </w:pPr>
      <w:r w:rsidRPr="004526CC">
        <w:rPr>
          <w:rFonts w:cstheme="minorHAnsi"/>
        </w:rPr>
        <w:t>Europa beschleunigt die Arbeit der technischen Sachverständigengruppe für nachhaltige Finanzwirtschaft und integriert die Taxonomie sozialer und grüner Investitionen in den neuen aufsichtsrechtlichen Rahmen bis spätestens Ende 2021.</w:t>
      </w:r>
    </w:p>
    <w:p w14:paraId="692509B9" w14:textId="77777777" w:rsidR="00924E71" w:rsidRPr="004526CC" w:rsidRDefault="00924E71" w:rsidP="00924E71">
      <w:pPr>
        <w:pStyle w:val="Listenabsatz"/>
        <w:numPr>
          <w:ilvl w:val="0"/>
          <w:numId w:val="1"/>
        </w:numPr>
        <w:spacing w:after="0" w:line="240" w:lineRule="auto"/>
        <w:rPr>
          <w:rFonts w:cstheme="minorHAnsi"/>
        </w:rPr>
      </w:pPr>
      <w:r w:rsidRPr="004526CC">
        <w:rPr>
          <w:rFonts w:cstheme="minorHAnsi"/>
        </w:rPr>
        <w:t>Europa ändert den europäischen aufsichtsrechtlichen Rahmen zur Ahndung von Investitionen in nicht-erneuerbare Energien auf der Grundlage der neuen Taxonomie bis Anfang 2021. Neben der Einführung eines neuen “braunen Straffaktors” für Banken und Versicherungen muss dieses Prinzip auf Wertpapierfinanzierungsgeschäfte ausgeweitet werden, indem “braune Strafabschläge” auf Margen für diese Geschäfte eingeführt werden.</w:t>
      </w:r>
    </w:p>
    <w:p w14:paraId="4CF2E203" w14:textId="77777777" w:rsidR="00924E71" w:rsidRPr="004526CC" w:rsidRDefault="00924E71" w:rsidP="00924E71">
      <w:pPr>
        <w:pStyle w:val="Listenabsatz"/>
        <w:numPr>
          <w:ilvl w:val="0"/>
          <w:numId w:val="1"/>
        </w:numPr>
        <w:spacing w:after="0" w:line="240" w:lineRule="auto"/>
        <w:rPr>
          <w:rFonts w:cstheme="minorHAnsi"/>
        </w:rPr>
      </w:pPr>
      <w:r w:rsidRPr="004526CC">
        <w:rPr>
          <w:rFonts w:cstheme="minorHAnsi"/>
        </w:rPr>
        <w:t>Europa führt bis Mitte 2022 Gesetze zur Trennung von Geschäfts- und Investmentbanking ein.</w:t>
      </w:r>
    </w:p>
    <w:p w14:paraId="1CD564D5" w14:textId="77777777" w:rsidR="00924E71" w:rsidRPr="004526CC" w:rsidRDefault="00924E71" w:rsidP="00924E71">
      <w:pPr>
        <w:pStyle w:val="Listenabsatz"/>
        <w:numPr>
          <w:ilvl w:val="0"/>
          <w:numId w:val="1"/>
        </w:numPr>
        <w:spacing w:after="0" w:line="240" w:lineRule="auto"/>
        <w:rPr>
          <w:rFonts w:cstheme="minorHAnsi"/>
        </w:rPr>
      </w:pPr>
      <w:r w:rsidRPr="004526CC">
        <w:rPr>
          <w:rFonts w:cstheme="minorHAnsi"/>
        </w:rPr>
        <w:t>Europa erweitert bis Mitte 2021 das Mandat der europäischen Finanzaufsichtsbehörden, um die Fortschritte anhand von Klima-, Umwelt- und Sozialindikatoren zu überwachen — und die reibungslose Umsetzung der neuen Anforderungen zu fördern.</w:t>
      </w:r>
    </w:p>
    <w:p w14:paraId="418A0DC1" w14:textId="77777777" w:rsidR="00924E71" w:rsidRPr="004526CC" w:rsidRDefault="00924E71" w:rsidP="00924E71">
      <w:pPr>
        <w:pStyle w:val="Listenabsatz"/>
        <w:numPr>
          <w:ilvl w:val="0"/>
          <w:numId w:val="1"/>
        </w:numPr>
        <w:spacing w:after="0" w:line="240" w:lineRule="auto"/>
        <w:rPr>
          <w:rFonts w:cstheme="minorHAnsi"/>
        </w:rPr>
      </w:pPr>
      <w:r w:rsidRPr="004526CC">
        <w:rPr>
          <w:rFonts w:cstheme="minorHAnsi"/>
        </w:rPr>
        <w:t>Europa verändert bis Mitte 2021 die Gesellschaftsrechtsrichtlinie um die Pflicht von Unternehmen in erneuerbare und nachhaltige Energie, Transport, Gebäude und andere Praktiken zu investieren. Dies wird mit einer Vervielfachung des Schadenersatzes für Verspätungen bei der Umsetzung, durchsetzbar von Investoren*innen, Arbeitnehmer*innen, Gläubigern*innen und repräsentativen Umweltgruppen gekoppelt.</w:t>
      </w:r>
    </w:p>
    <w:p w14:paraId="0CE0C8A4" w14:textId="4E40AD63" w:rsidR="00924E71" w:rsidRPr="004526CC" w:rsidRDefault="00924E71" w:rsidP="00924E71">
      <w:pPr>
        <w:pStyle w:val="Listenabsatz"/>
        <w:numPr>
          <w:ilvl w:val="0"/>
          <w:numId w:val="1"/>
        </w:numPr>
        <w:spacing w:after="0" w:line="240" w:lineRule="auto"/>
        <w:rPr>
          <w:rFonts w:cstheme="minorHAnsi"/>
        </w:rPr>
      </w:pPr>
      <w:r w:rsidRPr="004526CC">
        <w:rPr>
          <w:rFonts w:cstheme="minorHAnsi"/>
        </w:rPr>
        <w:t>Europa versetzt bis Mitte 2021 Unternehmen und andere in die Lage, transparente Vereinbarungen zur Beseitigung von Treibhausgasemissionen, Abfall und Umweltverschmutzung zu treffen, die von den Wettbewerbsregeln ausgenommen sind.</w:t>
      </w:r>
    </w:p>
    <w:p w14:paraId="721F8AAB" w14:textId="77777777" w:rsidR="00924E71" w:rsidRPr="004526CC" w:rsidRDefault="00924E71" w:rsidP="00924E71">
      <w:pPr>
        <w:pStyle w:val="StandardWeb"/>
        <w:numPr>
          <w:ilvl w:val="0"/>
          <w:numId w:val="1"/>
        </w:numPr>
        <w:rPr>
          <w:rFonts w:asciiTheme="minorHAnsi" w:hAnsiTheme="minorHAnsi" w:cstheme="minorHAnsi"/>
          <w:sz w:val="22"/>
          <w:szCs w:val="22"/>
          <w:lang w:val="de-DE"/>
        </w:rPr>
      </w:pPr>
      <w:r w:rsidRPr="004526CC">
        <w:rPr>
          <w:rFonts w:asciiTheme="minorHAnsi" w:hAnsiTheme="minorHAnsi" w:cstheme="minorHAnsi"/>
          <w:sz w:val="22"/>
          <w:szCs w:val="22"/>
          <w:lang w:val="de-DE"/>
        </w:rPr>
        <w:t>Mein Europa macht Agrarsubventionen bis spätestens Mitte 2021 davon abhängig, dass die “im Umweltinteresse genutzten Flächen” mit Wäldern, Wiesen und Renaturierung von fünf Prozent auf 20-50 Prozent der bewirtschafteten Fläche erhöht werden.</w:t>
      </w:r>
    </w:p>
    <w:p w14:paraId="3F17B5F6" w14:textId="77777777" w:rsidR="00924E71" w:rsidRPr="004526CC" w:rsidRDefault="00924E71" w:rsidP="00924E71">
      <w:pPr>
        <w:pStyle w:val="StandardWeb"/>
        <w:numPr>
          <w:ilvl w:val="0"/>
          <w:numId w:val="1"/>
        </w:numPr>
        <w:rPr>
          <w:rFonts w:asciiTheme="minorHAnsi" w:hAnsiTheme="minorHAnsi" w:cstheme="minorHAnsi"/>
          <w:sz w:val="22"/>
          <w:szCs w:val="22"/>
          <w:lang w:val="de-DE"/>
        </w:rPr>
      </w:pPr>
      <w:r w:rsidRPr="004526CC">
        <w:rPr>
          <w:rFonts w:asciiTheme="minorHAnsi" w:hAnsiTheme="minorHAnsi" w:cstheme="minorHAnsi"/>
          <w:sz w:val="22"/>
          <w:szCs w:val="22"/>
          <w:lang w:val="de-DE"/>
        </w:rPr>
        <w:t>Mein Europa macht bis spätestens Mitte 2021 Zahlungen für die Landwirtschaft von nachhaltiger Landbewirtschaftung abhängig, einschließlich der Abschaffung aller unnötigen Bodenbearbeitung, Düngung, Pestizide und Maschinen, um der Bindung und Reduzierung von CO</w:t>
      </w:r>
      <w:r w:rsidRPr="004526CC">
        <w:rPr>
          <w:rFonts w:asciiTheme="minorHAnsi" w:hAnsiTheme="minorHAnsi" w:cstheme="minorHAnsi"/>
          <w:sz w:val="22"/>
          <w:szCs w:val="22"/>
          <w:vertAlign w:val="subscript"/>
          <w:lang w:val="de-DE"/>
        </w:rPr>
        <w:t>2</w:t>
      </w:r>
      <w:r w:rsidRPr="004526CC">
        <w:rPr>
          <w:rFonts w:asciiTheme="minorHAnsi" w:hAnsiTheme="minorHAnsi" w:cstheme="minorHAnsi"/>
          <w:sz w:val="22"/>
          <w:szCs w:val="22"/>
          <w:lang w:val="de-DE"/>
        </w:rPr>
        <w:t xml:space="preserve"> Vorrang einzuräumen.</w:t>
      </w:r>
    </w:p>
    <w:p w14:paraId="0BAC7151" w14:textId="77777777" w:rsidR="00924E71" w:rsidRPr="004526CC" w:rsidRDefault="00924E71" w:rsidP="00924E71">
      <w:pPr>
        <w:pStyle w:val="StandardWeb"/>
        <w:numPr>
          <w:ilvl w:val="0"/>
          <w:numId w:val="1"/>
        </w:numPr>
        <w:rPr>
          <w:rFonts w:asciiTheme="minorHAnsi" w:hAnsiTheme="minorHAnsi" w:cstheme="minorHAnsi"/>
          <w:sz w:val="22"/>
          <w:szCs w:val="22"/>
          <w:lang w:val="de-DE"/>
        </w:rPr>
      </w:pPr>
      <w:r w:rsidRPr="004526CC">
        <w:rPr>
          <w:rFonts w:asciiTheme="minorHAnsi" w:hAnsiTheme="minorHAnsi" w:cstheme="minorHAnsi"/>
          <w:sz w:val="22"/>
          <w:szCs w:val="22"/>
          <w:lang w:val="de-DE"/>
        </w:rPr>
        <w:t>In meinem Europa laufen die Subventionen für große landwirtschaftliche Unternehmen und Betriebe während einer Übergangszeit bis spätestens 2025 aus.</w:t>
      </w:r>
    </w:p>
    <w:p w14:paraId="7183E6D2" w14:textId="1722EF62" w:rsidR="00924E71" w:rsidRPr="004526CC" w:rsidRDefault="00924E71" w:rsidP="00924E71">
      <w:pPr>
        <w:pStyle w:val="StandardWeb"/>
        <w:numPr>
          <w:ilvl w:val="0"/>
          <w:numId w:val="1"/>
        </w:numPr>
        <w:spacing w:after="0"/>
        <w:rPr>
          <w:rFonts w:asciiTheme="minorHAnsi" w:hAnsiTheme="minorHAnsi" w:cstheme="minorHAnsi"/>
          <w:color w:val="000000"/>
          <w:sz w:val="22"/>
          <w:szCs w:val="22"/>
          <w:lang w:val="de-DE"/>
        </w:rPr>
      </w:pPr>
      <w:r w:rsidRPr="004526CC">
        <w:rPr>
          <w:rFonts w:asciiTheme="minorHAnsi" w:hAnsiTheme="minorHAnsi" w:cstheme="minorHAnsi"/>
          <w:sz w:val="22"/>
          <w:szCs w:val="22"/>
          <w:lang w:val="de-DE"/>
        </w:rPr>
        <w:t>Mein Europa verabschiedet bis spätestens Mitte 2021 eine gemeinsame Lebensmittelpolitik; ein politischer Rahmen, der die politischen Maßnahmen in den verschiedenen Sektoren, die sich auf die Systeme der Lebensmittelproduktion auswirken, neu ausrichtet, widersprüchlichen politischen Zielen und ihren versteckten Kosten ein Ende setzt und den Handel in den Dienst der nachhaltigen Entwicklung stellt.</w:t>
      </w:r>
    </w:p>
    <w:p w14:paraId="5FCDE044" w14:textId="77777777" w:rsidR="00E333D9" w:rsidRPr="00CC2CE5" w:rsidRDefault="00E333D9" w:rsidP="00CC2CE5">
      <w:pPr>
        <w:spacing w:before="100" w:beforeAutospacing="1" w:after="100" w:afterAutospacing="1" w:line="240" w:lineRule="auto"/>
        <w:ind w:left="360"/>
        <w:rPr>
          <w:rFonts w:eastAsia="Times New Roman" w:cstheme="minorHAnsi"/>
        </w:rPr>
      </w:pPr>
    </w:p>
    <w:p w14:paraId="5D04B09C" w14:textId="77777777" w:rsidR="00924E71" w:rsidRPr="004526CC" w:rsidRDefault="00924E71" w:rsidP="00924E71">
      <w:pPr>
        <w:pStyle w:val="StandardWeb"/>
        <w:spacing w:after="0"/>
        <w:ind w:left="720"/>
        <w:rPr>
          <w:rFonts w:asciiTheme="minorHAnsi" w:hAnsiTheme="minorHAnsi" w:cstheme="minorHAnsi"/>
          <w:color w:val="000000"/>
          <w:sz w:val="22"/>
          <w:szCs w:val="22"/>
          <w:lang w:val="de-DE"/>
        </w:rPr>
      </w:pPr>
    </w:p>
    <w:p w14:paraId="3C6004BA" w14:textId="77777777" w:rsidR="004B3C6A" w:rsidRPr="004526CC" w:rsidRDefault="004B3C6A" w:rsidP="004B3C6A">
      <w:pPr>
        <w:pStyle w:val="Listenabsatz"/>
        <w:spacing w:after="0" w:line="240" w:lineRule="auto"/>
        <w:rPr>
          <w:rFonts w:cstheme="minorHAnsi"/>
          <w:color w:val="000000"/>
        </w:rPr>
      </w:pPr>
    </w:p>
    <w:p w14:paraId="00BB45BC" w14:textId="6C376463" w:rsidR="00895450" w:rsidRPr="004526CC" w:rsidRDefault="001B3519" w:rsidP="00895450">
      <w:pPr>
        <w:pStyle w:val="berschrift4"/>
        <w:rPr>
          <w:rFonts w:asciiTheme="minorHAnsi" w:hAnsiTheme="minorHAnsi" w:cstheme="minorHAnsi"/>
        </w:rPr>
      </w:pPr>
      <w:r w:rsidRPr="004526CC">
        <w:rPr>
          <w:rFonts w:asciiTheme="minorHAnsi" w:hAnsiTheme="minorHAnsi" w:cstheme="minorHAnsi"/>
        </w:rPr>
        <w:lastRenderedPageBreak/>
        <w:t xml:space="preserve">Ich unterstütze die </w:t>
      </w:r>
      <w:proofErr w:type="spellStart"/>
      <w:r w:rsidR="00895450" w:rsidRPr="004526CC">
        <w:rPr>
          <w:rFonts w:asciiTheme="minorHAnsi" w:hAnsiTheme="minorHAnsi" w:cstheme="minorHAnsi"/>
        </w:rPr>
        <w:t>HealthyRecovery</w:t>
      </w:r>
      <w:proofErr w:type="spellEnd"/>
      <w:r w:rsidRPr="004526CC">
        <w:rPr>
          <w:rFonts w:asciiTheme="minorHAnsi" w:hAnsiTheme="minorHAnsi" w:cstheme="minorHAnsi"/>
        </w:rPr>
        <w:t xml:space="preserve">-Kampagne der World Medical </w:t>
      </w:r>
      <w:proofErr w:type="spellStart"/>
      <w:r w:rsidRPr="004526CC">
        <w:rPr>
          <w:rFonts w:asciiTheme="minorHAnsi" w:hAnsiTheme="minorHAnsi" w:cstheme="minorHAnsi"/>
        </w:rPr>
        <w:t>Association</w:t>
      </w:r>
      <w:proofErr w:type="spellEnd"/>
      <w:r w:rsidRPr="004526CC">
        <w:rPr>
          <w:rFonts w:asciiTheme="minorHAnsi" w:hAnsiTheme="minorHAnsi" w:cstheme="minorHAnsi"/>
        </w:rPr>
        <w:t xml:space="preserve"> und weiteren Organisationen (siehe </w:t>
      </w:r>
      <w:hyperlink r:id="rId8" w:history="1">
        <w:r w:rsidRPr="004526CC">
          <w:rPr>
            <w:rFonts w:asciiTheme="minorHAnsi" w:hAnsiTheme="minorHAnsi" w:cstheme="minorHAnsi"/>
          </w:rPr>
          <w:t>https://healthyrecovery.net/</w:t>
        </w:r>
      </w:hyperlink>
      <w:r w:rsidRPr="004526CC">
        <w:rPr>
          <w:rFonts w:asciiTheme="minorHAnsi" w:hAnsiTheme="minorHAnsi" w:cstheme="minorHAnsi"/>
        </w:rPr>
        <w:t xml:space="preserve"> ). Insbesonder</w:t>
      </w:r>
      <w:r w:rsidR="00FA3CDB">
        <w:rPr>
          <w:rFonts w:asciiTheme="minorHAnsi" w:hAnsiTheme="minorHAnsi" w:cstheme="minorHAnsi"/>
        </w:rPr>
        <w:t>e</w:t>
      </w:r>
      <w:r w:rsidRPr="004526CC">
        <w:rPr>
          <w:rFonts w:asciiTheme="minorHAnsi" w:hAnsiTheme="minorHAnsi" w:cstheme="minorHAnsi"/>
        </w:rPr>
        <w:t xml:space="preserve"> die folgenden Aspekte sind mir </w:t>
      </w:r>
      <w:r w:rsidR="00FA3CDB">
        <w:rPr>
          <w:rFonts w:asciiTheme="minorHAnsi" w:hAnsiTheme="minorHAnsi" w:cstheme="minorHAnsi"/>
        </w:rPr>
        <w:t xml:space="preserve">dabei </w:t>
      </w:r>
      <w:r w:rsidRPr="004526CC">
        <w:rPr>
          <w:rFonts w:asciiTheme="minorHAnsi" w:hAnsiTheme="minorHAnsi" w:cstheme="minorHAnsi"/>
        </w:rPr>
        <w:t>wichtig:</w:t>
      </w:r>
    </w:p>
    <w:p w14:paraId="6560BDD7" w14:textId="0659E7A6" w:rsidR="00B42210" w:rsidRPr="004526CC" w:rsidRDefault="00B42210" w:rsidP="00B42210">
      <w:pPr>
        <w:pStyle w:val="Listenabsatz"/>
        <w:numPr>
          <w:ilvl w:val="0"/>
          <w:numId w:val="1"/>
        </w:numPr>
        <w:spacing w:after="0" w:line="240" w:lineRule="auto"/>
        <w:rPr>
          <w:rFonts w:cstheme="minorHAnsi"/>
          <w:color w:val="000000"/>
        </w:rPr>
      </w:pPr>
      <w:r w:rsidRPr="004526CC">
        <w:rPr>
          <w:rFonts w:cstheme="minorHAnsi"/>
          <w:color w:val="000000"/>
        </w:rPr>
        <w:t xml:space="preserve">Luftverschmutzung schwächte vor </w:t>
      </w:r>
      <w:proofErr w:type="spellStart"/>
      <w:r w:rsidRPr="004526CC">
        <w:rPr>
          <w:rFonts w:cstheme="minorHAnsi"/>
          <w:color w:val="000000"/>
        </w:rPr>
        <w:t>C</w:t>
      </w:r>
      <w:r w:rsidR="007D026F" w:rsidRPr="004526CC">
        <w:rPr>
          <w:rFonts w:cstheme="minorHAnsi"/>
          <w:color w:val="000000"/>
        </w:rPr>
        <w:t>OVID</w:t>
      </w:r>
      <w:proofErr w:type="spellEnd"/>
      <w:r w:rsidRPr="004526CC">
        <w:rPr>
          <w:rFonts w:cstheme="minorHAnsi"/>
          <w:color w:val="000000"/>
        </w:rPr>
        <w:t>-19 bereits unsere Körper deutlich - hauptsächlich durch Verkehr, ineffizienten Energieverbrauch in Wohngebieten zum Kochen und Heizen, Kohlekraftwerke, Verbrennung fester Abfälle und landwirtschaftliche Praktiken. </w:t>
      </w:r>
    </w:p>
    <w:p w14:paraId="4B5FD46B" w14:textId="77777777" w:rsidR="00B42210" w:rsidRPr="004526CC" w:rsidRDefault="00B42210" w:rsidP="00B42210">
      <w:pPr>
        <w:pStyle w:val="Listenabsatz"/>
        <w:spacing w:after="0" w:line="240" w:lineRule="auto"/>
        <w:rPr>
          <w:rFonts w:cstheme="minorHAnsi"/>
          <w:color w:val="000000"/>
        </w:rPr>
      </w:pPr>
    </w:p>
    <w:p w14:paraId="3664FB9E" w14:textId="77777777" w:rsidR="00B42210" w:rsidRPr="004526CC" w:rsidRDefault="00B42210" w:rsidP="00B42210">
      <w:pPr>
        <w:pStyle w:val="Listenabsatz"/>
        <w:spacing w:after="0" w:line="240" w:lineRule="auto"/>
        <w:rPr>
          <w:rFonts w:cstheme="minorHAnsi"/>
          <w:color w:val="000000"/>
        </w:rPr>
      </w:pPr>
      <w:r w:rsidRPr="004526CC">
        <w:rPr>
          <w:rFonts w:cstheme="minorHAnsi"/>
          <w:color w:val="000000"/>
        </w:rPr>
        <w:t>Luftverschmutzung erhöht das Risiko für die Entwicklung und die Schwere von: </w:t>
      </w:r>
    </w:p>
    <w:p w14:paraId="5B15A1B5" w14:textId="77777777" w:rsidR="00B42210" w:rsidRPr="004526CC" w:rsidRDefault="00B42210" w:rsidP="00B42210">
      <w:pPr>
        <w:pStyle w:val="Listenabsatz"/>
        <w:spacing w:after="0" w:line="240" w:lineRule="auto"/>
        <w:rPr>
          <w:rFonts w:cstheme="minorHAnsi"/>
          <w:color w:val="000000"/>
        </w:rPr>
      </w:pPr>
      <w:r w:rsidRPr="004526CC">
        <w:rPr>
          <w:rFonts w:cstheme="minorHAnsi"/>
          <w:color w:val="000000"/>
        </w:rPr>
        <w:t>o   Lungenentzündung, </w:t>
      </w:r>
    </w:p>
    <w:p w14:paraId="67E97744" w14:textId="77777777" w:rsidR="00B42210" w:rsidRPr="004526CC" w:rsidRDefault="00B42210" w:rsidP="00B42210">
      <w:pPr>
        <w:pStyle w:val="Listenabsatz"/>
        <w:spacing w:after="0" w:line="240" w:lineRule="auto"/>
        <w:rPr>
          <w:rFonts w:cstheme="minorHAnsi"/>
          <w:color w:val="000000"/>
        </w:rPr>
      </w:pPr>
      <w:r w:rsidRPr="004526CC">
        <w:rPr>
          <w:rFonts w:cstheme="minorHAnsi"/>
          <w:color w:val="000000"/>
        </w:rPr>
        <w:t>o   chronisch obstruktiver Lungenerkrankung, </w:t>
      </w:r>
    </w:p>
    <w:p w14:paraId="029155BB" w14:textId="77777777" w:rsidR="00B42210" w:rsidRPr="004526CC" w:rsidRDefault="00B42210" w:rsidP="00B42210">
      <w:pPr>
        <w:pStyle w:val="Listenabsatz"/>
        <w:spacing w:after="0" w:line="240" w:lineRule="auto"/>
        <w:rPr>
          <w:rFonts w:cstheme="minorHAnsi"/>
          <w:color w:val="000000"/>
        </w:rPr>
      </w:pPr>
      <w:r w:rsidRPr="004526CC">
        <w:rPr>
          <w:rFonts w:cstheme="minorHAnsi"/>
          <w:color w:val="000000"/>
        </w:rPr>
        <w:t>o   Lungenkrebs, </w:t>
      </w:r>
    </w:p>
    <w:p w14:paraId="1C929B3C" w14:textId="77777777" w:rsidR="00B42210" w:rsidRPr="004526CC" w:rsidRDefault="00B42210" w:rsidP="00B42210">
      <w:pPr>
        <w:pStyle w:val="Listenabsatz"/>
        <w:spacing w:after="0" w:line="240" w:lineRule="auto"/>
        <w:rPr>
          <w:rFonts w:cstheme="minorHAnsi"/>
          <w:color w:val="000000"/>
        </w:rPr>
      </w:pPr>
      <w:r w:rsidRPr="004526CC">
        <w:rPr>
          <w:rFonts w:cstheme="minorHAnsi"/>
          <w:color w:val="000000"/>
        </w:rPr>
        <w:t>o   Herzerkrankungen und </w:t>
      </w:r>
    </w:p>
    <w:p w14:paraId="3F5A1E66" w14:textId="68772DC7" w:rsidR="00B42210" w:rsidRPr="004526CC" w:rsidRDefault="00B42210" w:rsidP="00B42210">
      <w:pPr>
        <w:pStyle w:val="Listenabsatz"/>
        <w:spacing w:after="0" w:line="240" w:lineRule="auto"/>
        <w:rPr>
          <w:rFonts w:cstheme="minorHAnsi"/>
          <w:color w:val="000000"/>
        </w:rPr>
      </w:pPr>
      <w:r w:rsidRPr="004526CC">
        <w:rPr>
          <w:rFonts w:cstheme="minorHAnsi"/>
          <w:color w:val="000000"/>
        </w:rPr>
        <w:t>o   Schlaganfällen. </w:t>
      </w:r>
    </w:p>
    <w:p w14:paraId="3F240CED" w14:textId="77777777" w:rsidR="00E864AB" w:rsidRPr="004526CC" w:rsidRDefault="00E864AB" w:rsidP="00B42210">
      <w:pPr>
        <w:pStyle w:val="Listenabsatz"/>
        <w:spacing w:after="0" w:line="240" w:lineRule="auto"/>
        <w:rPr>
          <w:rFonts w:cstheme="minorHAnsi"/>
          <w:color w:val="000000"/>
        </w:rPr>
      </w:pPr>
    </w:p>
    <w:p w14:paraId="7F4CF21D" w14:textId="77777777" w:rsidR="00B42210" w:rsidRPr="004526CC" w:rsidRDefault="00B42210" w:rsidP="00B42210">
      <w:pPr>
        <w:pStyle w:val="Listenabsatz"/>
        <w:spacing w:after="0" w:line="240" w:lineRule="auto"/>
        <w:rPr>
          <w:rFonts w:cstheme="minorHAnsi"/>
          <w:color w:val="000000"/>
        </w:rPr>
      </w:pPr>
      <w:r w:rsidRPr="004526CC">
        <w:rPr>
          <w:rFonts w:cstheme="minorHAnsi"/>
          <w:color w:val="000000"/>
        </w:rPr>
        <w:t>Dies führt jedes Jahr zu sieben Millionen vorzeitigen Todesfällen. </w:t>
      </w:r>
    </w:p>
    <w:p w14:paraId="45F1322E" w14:textId="77777777" w:rsidR="00B42210" w:rsidRPr="004526CC" w:rsidRDefault="00B42210" w:rsidP="00B42210">
      <w:pPr>
        <w:pStyle w:val="Listenabsatz"/>
        <w:spacing w:after="0" w:line="240" w:lineRule="auto"/>
        <w:rPr>
          <w:rFonts w:cstheme="minorHAnsi"/>
          <w:color w:val="000000"/>
        </w:rPr>
      </w:pPr>
    </w:p>
    <w:p w14:paraId="511EDB10" w14:textId="77777777" w:rsidR="00B42210" w:rsidRPr="004526CC" w:rsidRDefault="00B42210" w:rsidP="00B42210">
      <w:pPr>
        <w:pStyle w:val="Listenabsatz"/>
        <w:spacing w:after="0" w:line="240" w:lineRule="auto"/>
        <w:rPr>
          <w:rFonts w:cstheme="minorHAnsi"/>
          <w:color w:val="000000"/>
        </w:rPr>
      </w:pPr>
      <w:r w:rsidRPr="004526CC">
        <w:rPr>
          <w:rFonts w:cstheme="minorHAnsi"/>
          <w:color w:val="000000"/>
        </w:rPr>
        <w:t>Luftverschmutzung führt auch zu ungünstigen Schwangerschaftsverläufen mit niedrigem Geburtsgewicht und Asthma, was unsere Gesundheitssysteme weiter belastet.</w:t>
      </w:r>
    </w:p>
    <w:p w14:paraId="27C6D22D" w14:textId="77777777" w:rsidR="00B42210" w:rsidRPr="004526CC" w:rsidRDefault="00B42210" w:rsidP="00B42210">
      <w:pPr>
        <w:pStyle w:val="Listenabsatz"/>
        <w:spacing w:after="0" w:line="240" w:lineRule="auto"/>
        <w:rPr>
          <w:rFonts w:cstheme="minorHAnsi"/>
          <w:color w:val="000000"/>
        </w:rPr>
      </w:pPr>
      <w:r w:rsidRPr="004526CC">
        <w:rPr>
          <w:rFonts w:cstheme="minorHAnsi"/>
          <w:color w:val="000000"/>
        </w:rPr>
        <w:t> </w:t>
      </w:r>
    </w:p>
    <w:p w14:paraId="1179C844" w14:textId="6F588D2F" w:rsidR="00B42210" w:rsidRPr="004526CC" w:rsidRDefault="00B42210" w:rsidP="00B42210">
      <w:pPr>
        <w:pStyle w:val="Listenabsatz"/>
        <w:spacing w:after="0" w:line="240" w:lineRule="auto"/>
        <w:rPr>
          <w:rFonts w:cstheme="minorHAnsi"/>
          <w:color w:val="000000"/>
        </w:rPr>
      </w:pPr>
      <w:r w:rsidRPr="004526CC">
        <w:rPr>
          <w:rFonts w:cstheme="minorHAnsi"/>
          <w:color w:val="000000"/>
        </w:rPr>
        <w:t>Eine wirklich gesunde und nachhaltige wirtschaftliche Erholung lässt es nicht zu, dass die Luft, die wir atmen, und das Wasser, das wir trinken, weiterhin verschmutzt w</w:t>
      </w:r>
      <w:r w:rsidR="00E864AB" w:rsidRPr="004526CC">
        <w:rPr>
          <w:rFonts w:cstheme="minorHAnsi"/>
          <w:color w:val="000000"/>
        </w:rPr>
        <w:t>e</w:t>
      </w:r>
      <w:r w:rsidRPr="004526CC">
        <w:rPr>
          <w:rFonts w:cstheme="minorHAnsi"/>
          <w:color w:val="000000"/>
        </w:rPr>
        <w:t>rd</w:t>
      </w:r>
      <w:r w:rsidR="00E864AB" w:rsidRPr="004526CC">
        <w:rPr>
          <w:rFonts w:cstheme="minorHAnsi"/>
          <w:color w:val="000000"/>
        </w:rPr>
        <w:t>en</w:t>
      </w:r>
      <w:r w:rsidRPr="004526CC">
        <w:rPr>
          <w:rFonts w:cstheme="minorHAnsi"/>
          <w:color w:val="000000"/>
        </w:rPr>
        <w:t xml:space="preserve">. </w:t>
      </w:r>
      <w:r w:rsidR="00E864AB" w:rsidRPr="004526CC">
        <w:rPr>
          <w:rFonts w:cstheme="minorHAnsi"/>
          <w:color w:val="000000"/>
        </w:rPr>
        <w:t xml:space="preserve">Mein </w:t>
      </w:r>
      <w:r w:rsidRPr="004526CC">
        <w:rPr>
          <w:rFonts w:cstheme="minorHAnsi"/>
          <w:color w:val="000000"/>
        </w:rPr>
        <w:t>Europa wird keinen unverminderten Klimawandel und keine Abholzung der Wälder zulassen</w:t>
      </w:r>
      <w:r w:rsidR="00E864AB" w:rsidRPr="004526CC">
        <w:rPr>
          <w:rFonts w:cstheme="minorHAnsi"/>
          <w:color w:val="000000"/>
        </w:rPr>
        <w:t xml:space="preserve"> und damit</w:t>
      </w:r>
      <w:r w:rsidRPr="004526CC">
        <w:rPr>
          <w:rFonts w:cstheme="minorHAnsi"/>
          <w:color w:val="000000"/>
        </w:rPr>
        <w:t xml:space="preserve"> neue Gesundheitsbedrohungen für gefährdete Bevölkerungsgruppen </w:t>
      </w:r>
      <w:r w:rsidR="00E864AB" w:rsidRPr="004526CC">
        <w:rPr>
          <w:rFonts w:cstheme="minorHAnsi"/>
          <w:color w:val="000000"/>
        </w:rPr>
        <w:t>vermeiden</w:t>
      </w:r>
      <w:r w:rsidRPr="004526CC">
        <w:rPr>
          <w:rFonts w:cstheme="minorHAnsi"/>
          <w:color w:val="000000"/>
        </w:rPr>
        <w:t>.</w:t>
      </w:r>
    </w:p>
    <w:p w14:paraId="080489DC" w14:textId="77777777" w:rsidR="00B42210" w:rsidRPr="004526CC" w:rsidRDefault="00B42210" w:rsidP="00B42210">
      <w:pPr>
        <w:pStyle w:val="Listenabsatz"/>
        <w:spacing w:after="0" w:line="240" w:lineRule="auto"/>
        <w:rPr>
          <w:rFonts w:cstheme="minorHAnsi"/>
          <w:color w:val="000000"/>
        </w:rPr>
      </w:pPr>
    </w:p>
    <w:p w14:paraId="31297665" w14:textId="6EC9F100" w:rsidR="00B42210" w:rsidRPr="004526CC" w:rsidRDefault="00B42210" w:rsidP="00B42210">
      <w:pPr>
        <w:pStyle w:val="Listenabsatz"/>
        <w:spacing w:after="0" w:line="240" w:lineRule="auto"/>
        <w:rPr>
          <w:rFonts w:cstheme="minorHAnsi"/>
          <w:color w:val="000000"/>
        </w:rPr>
      </w:pPr>
      <w:r w:rsidRPr="004526CC">
        <w:rPr>
          <w:rFonts w:cstheme="minorHAnsi"/>
          <w:color w:val="000000"/>
        </w:rPr>
        <w:t xml:space="preserve">In einer gesunden EU-Wirtschaft und </w:t>
      </w:r>
      <w:proofErr w:type="gramStart"/>
      <w:r w:rsidR="00E864AB" w:rsidRPr="004526CC">
        <w:rPr>
          <w:rFonts w:cstheme="minorHAnsi"/>
          <w:color w:val="000000"/>
        </w:rPr>
        <w:t>EU-</w:t>
      </w:r>
      <w:r w:rsidRPr="004526CC">
        <w:rPr>
          <w:rFonts w:cstheme="minorHAnsi"/>
          <w:color w:val="000000"/>
        </w:rPr>
        <w:t>Zivilgesellschaft werden</w:t>
      </w:r>
      <w:proofErr w:type="gramEnd"/>
      <w:r w:rsidRPr="004526CC">
        <w:rPr>
          <w:rFonts w:cstheme="minorHAnsi"/>
          <w:color w:val="000000"/>
        </w:rPr>
        <w:t xml:space="preserve"> die am stärksten </w:t>
      </w:r>
      <w:r w:rsidR="007D026F" w:rsidRPr="004526CC">
        <w:rPr>
          <w:rFonts w:cstheme="minorHAnsi"/>
          <w:color w:val="000000"/>
        </w:rPr>
        <w:t>G</w:t>
      </w:r>
      <w:r w:rsidRPr="004526CC">
        <w:rPr>
          <w:rFonts w:cstheme="minorHAnsi"/>
          <w:color w:val="000000"/>
        </w:rPr>
        <w:t xml:space="preserve">efährdeten unter uns betreut. </w:t>
      </w:r>
      <w:r w:rsidR="007D026F" w:rsidRPr="004526CC">
        <w:rPr>
          <w:rFonts w:cstheme="minorHAnsi"/>
          <w:color w:val="000000"/>
        </w:rPr>
        <w:t>Alle</w:t>
      </w:r>
      <w:r w:rsidRPr="004526CC">
        <w:rPr>
          <w:rFonts w:cstheme="minorHAnsi"/>
          <w:color w:val="000000"/>
        </w:rPr>
        <w:t xml:space="preserve"> Arbeitnehmer*innen haben Zugang zu gut bezahlten Arbeitsplätzen, die die Umweltverschmutzung oder die Verschlechterung der Natur nicht verschlimmern. Städte priorisieren Fußgänger, Radfahrer und öffentliche Verkehrsmittel und unsere Flüsse und Himmel sind geschützt und sauber. Die Natur gedeiht, unser Körper ist widerstandsfähiger gegen Infektionskrankheiten und niemand wird aufgrund der Gesundheitskosten in die Armut gedrängt.</w:t>
      </w:r>
    </w:p>
    <w:p w14:paraId="1EAFC062" w14:textId="77777777" w:rsidR="00B42210" w:rsidRPr="004526CC" w:rsidRDefault="00B42210" w:rsidP="00B42210">
      <w:pPr>
        <w:pStyle w:val="Listenabsatz"/>
        <w:spacing w:after="0" w:line="240" w:lineRule="auto"/>
        <w:rPr>
          <w:rFonts w:cstheme="minorHAnsi"/>
          <w:color w:val="000000"/>
        </w:rPr>
      </w:pPr>
    </w:p>
    <w:p w14:paraId="57743236" w14:textId="28773007" w:rsidR="00B42210" w:rsidRPr="004526CC" w:rsidRDefault="00B42210" w:rsidP="00B42210">
      <w:pPr>
        <w:pStyle w:val="Listenabsatz"/>
        <w:spacing w:after="0" w:line="240" w:lineRule="auto"/>
        <w:rPr>
          <w:rFonts w:cstheme="minorHAnsi"/>
          <w:color w:val="000000"/>
        </w:rPr>
      </w:pPr>
      <w:r w:rsidRPr="004526CC">
        <w:rPr>
          <w:rFonts w:cstheme="minorHAnsi"/>
          <w:color w:val="000000"/>
        </w:rPr>
        <w:t xml:space="preserve">Um diese gesunde Wirtschaft zu erreichen, müssen wir intelligentere Anreize und Restriktionen </w:t>
      </w:r>
      <w:proofErr w:type="gramStart"/>
      <w:r w:rsidRPr="004526CC">
        <w:rPr>
          <w:rFonts w:cstheme="minorHAnsi"/>
          <w:color w:val="000000"/>
        </w:rPr>
        <w:t>im Dienste</w:t>
      </w:r>
      <w:proofErr w:type="gramEnd"/>
      <w:r w:rsidRPr="004526CC">
        <w:rPr>
          <w:rFonts w:cstheme="minorHAnsi"/>
          <w:color w:val="000000"/>
        </w:rPr>
        <w:t xml:space="preserve"> einer gesünderen, widerstandsfähigeren Gesellschaft einsetzen. Wenn die EU-Regierungen die derzeitigen Subventionen für fossile Brennstoffe grundlegend abschaff</w:t>
      </w:r>
      <w:r w:rsidR="007D026F" w:rsidRPr="004526CC">
        <w:rPr>
          <w:rFonts w:cstheme="minorHAnsi"/>
          <w:color w:val="000000"/>
        </w:rPr>
        <w:t>en</w:t>
      </w:r>
      <w:r w:rsidRPr="004526CC">
        <w:rPr>
          <w:rFonts w:cstheme="minorHAnsi"/>
          <w:color w:val="000000"/>
        </w:rPr>
        <w:t xml:space="preserve"> und die Mehrheit </w:t>
      </w:r>
      <w:r w:rsidR="007D026F" w:rsidRPr="004526CC">
        <w:rPr>
          <w:rFonts w:cstheme="minorHAnsi"/>
          <w:color w:val="000000"/>
        </w:rPr>
        <w:t xml:space="preserve">dieser Subventionen </w:t>
      </w:r>
      <w:r w:rsidRPr="004526CC">
        <w:rPr>
          <w:rFonts w:cstheme="minorHAnsi"/>
          <w:color w:val="000000"/>
        </w:rPr>
        <w:t>auf die Erzeugung sauberer erneuerbarer Energien verlager</w:t>
      </w:r>
      <w:r w:rsidR="007D026F" w:rsidRPr="004526CC">
        <w:rPr>
          <w:rFonts w:cstheme="minorHAnsi"/>
          <w:color w:val="000000"/>
        </w:rPr>
        <w:t>n</w:t>
      </w:r>
      <w:r w:rsidRPr="004526CC">
        <w:rPr>
          <w:rFonts w:cstheme="minorHAnsi"/>
          <w:color w:val="000000"/>
        </w:rPr>
        <w:t>, wäre unsere Luft sauberer und die Klimaemissionen würden massiv reduziert</w:t>
      </w:r>
      <w:r w:rsidR="007D026F" w:rsidRPr="004526CC">
        <w:rPr>
          <w:rFonts w:cstheme="minorHAnsi"/>
          <w:color w:val="000000"/>
        </w:rPr>
        <w:t xml:space="preserve"> werden</w:t>
      </w:r>
      <w:r w:rsidRPr="004526CC">
        <w:rPr>
          <w:rFonts w:cstheme="minorHAnsi"/>
          <w:color w:val="000000"/>
        </w:rPr>
        <w:t>. Dies führt</w:t>
      </w:r>
      <w:r w:rsidR="007D026F" w:rsidRPr="004526CC">
        <w:rPr>
          <w:rFonts w:cstheme="minorHAnsi"/>
          <w:color w:val="000000"/>
        </w:rPr>
        <w:t>e</w:t>
      </w:r>
      <w:r w:rsidRPr="004526CC">
        <w:rPr>
          <w:rFonts w:cstheme="minorHAnsi"/>
          <w:color w:val="000000"/>
        </w:rPr>
        <w:t xml:space="preserve"> zu einer wirtschaftlichen Erholung</w:t>
      </w:r>
      <w:r w:rsidR="007D026F" w:rsidRPr="004526CC">
        <w:rPr>
          <w:rFonts w:cstheme="minorHAnsi"/>
          <w:color w:val="000000"/>
        </w:rPr>
        <w:t xml:space="preserve"> – </w:t>
      </w:r>
      <w:r w:rsidRPr="004526CC">
        <w:rPr>
          <w:rFonts w:cstheme="minorHAnsi"/>
          <w:color w:val="000000"/>
        </w:rPr>
        <w:t xml:space="preserve">der zu erwartende globalen BIP-Gewinn macht nach Prognosen </w:t>
      </w:r>
      <w:r w:rsidR="006D339A" w:rsidRPr="004526CC">
        <w:rPr>
          <w:rFonts w:cstheme="minorHAnsi"/>
          <w:color w:val="000000"/>
        </w:rPr>
        <w:t>90</w:t>
      </w:r>
      <w:r w:rsidRPr="004526CC">
        <w:rPr>
          <w:rFonts w:cstheme="minorHAnsi"/>
          <w:color w:val="000000"/>
        </w:rPr>
        <w:t xml:space="preserve"> Billionen € bis 2050 aus.</w:t>
      </w:r>
      <w:r w:rsidR="00705C85" w:rsidRPr="004526CC">
        <w:rPr>
          <w:rFonts w:cstheme="minorHAnsi"/>
          <w:color w:val="000000"/>
        </w:rPr>
        <w:t xml:space="preserve"> (siehe </w:t>
      </w:r>
      <w:hyperlink r:id="rId9" w:history="1">
        <w:r w:rsidR="00705C85" w:rsidRPr="004526CC">
          <w:rPr>
            <w:rStyle w:val="Hyperlink"/>
            <w:rFonts w:cstheme="minorHAnsi"/>
          </w:rPr>
          <w:t>https://www.irena.org/newsroom/pressreleases/2020/Apr/Renewable-energy-can-support-resilient-and-equitable-recovery</w:t>
        </w:r>
      </w:hyperlink>
      <w:r w:rsidR="00705C85" w:rsidRPr="004526CC">
        <w:rPr>
          <w:rFonts w:cstheme="minorHAnsi"/>
          <w:color w:val="000000"/>
        </w:rPr>
        <w:t>)</w:t>
      </w:r>
    </w:p>
    <w:p w14:paraId="1FB72DD1" w14:textId="77777777" w:rsidR="00B42210" w:rsidRPr="004526CC" w:rsidRDefault="00B42210" w:rsidP="00B42210">
      <w:pPr>
        <w:pStyle w:val="Listenabsatz"/>
        <w:spacing w:after="0" w:line="240" w:lineRule="auto"/>
        <w:rPr>
          <w:rFonts w:cstheme="minorHAnsi"/>
          <w:color w:val="000000"/>
        </w:rPr>
      </w:pPr>
      <w:r w:rsidRPr="004526CC">
        <w:rPr>
          <w:rFonts w:cstheme="minorHAnsi"/>
          <w:color w:val="000000"/>
        </w:rPr>
        <w:t> </w:t>
      </w:r>
    </w:p>
    <w:p w14:paraId="5165697D" w14:textId="75D7A365" w:rsidR="00B42210" w:rsidRPr="004526CC" w:rsidRDefault="00B42210" w:rsidP="00B42210">
      <w:pPr>
        <w:pStyle w:val="Listenabsatz"/>
        <w:spacing w:after="0" w:line="240" w:lineRule="auto"/>
        <w:rPr>
          <w:rFonts w:cstheme="minorHAnsi"/>
          <w:color w:val="000000"/>
        </w:rPr>
      </w:pPr>
      <w:r w:rsidRPr="004526CC">
        <w:rPr>
          <w:rFonts w:cstheme="minorHAnsi"/>
          <w:color w:val="000000"/>
        </w:rPr>
        <w:t xml:space="preserve">Wenn wir in Europa unsere Aufmerksamkeit auf die Entwicklungen nach </w:t>
      </w:r>
      <w:proofErr w:type="spellStart"/>
      <w:r w:rsidRPr="004526CC">
        <w:rPr>
          <w:rFonts w:cstheme="minorHAnsi"/>
          <w:color w:val="000000"/>
        </w:rPr>
        <w:t>COVID</w:t>
      </w:r>
      <w:proofErr w:type="spellEnd"/>
      <w:r w:rsidR="007D026F" w:rsidRPr="004526CC">
        <w:rPr>
          <w:rFonts w:cstheme="minorHAnsi"/>
          <w:color w:val="000000"/>
        </w:rPr>
        <w:t>-19</w:t>
      </w:r>
      <w:r w:rsidRPr="004526CC">
        <w:rPr>
          <w:rFonts w:cstheme="minorHAnsi"/>
          <w:color w:val="000000"/>
        </w:rPr>
        <w:t xml:space="preserve"> lenken, müssen führende Mediziner*innen und wissenschaftliche Berater*innen direkt an der Erstellung aller Konjunkturpakete beteiligt werden. </w:t>
      </w:r>
    </w:p>
    <w:p w14:paraId="3A8CD3F3" w14:textId="77777777" w:rsidR="00B42210" w:rsidRPr="004526CC" w:rsidRDefault="00B42210" w:rsidP="00B42210">
      <w:pPr>
        <w:pStyle w:val="Listenabsatz"/>
        <w:spacing w:after="0" w:line="240" w:lineRule="auto"/>
        <w:rPr>
          <w:rFonts w:cstheme="minorHAnsi"/>
          <w:color w:val="000000"/>
        </w:rPr>
      </w:pPr>
      <w:r w:rsidRPr="004526CC">
        <w:rPr>
          <w:rFonts w:cstheme="minorHAnsi"/>
          <w:color w:val="000000"/>
        </w:rPr>
        <w:t> </w:t>
      </w:r>
    </w:p>
    <w:p w14:paraId="47ABEE90" w14:textId="77777777" w:rsidR="00B42210" w:rsidRPr="004526CC" w:rsidRDefault="00B42210" w:rsidP="00B42210">
      <w:pPr>
        <w:pStyle w:val="Listenabsatz"/>
        <w:spacing w:after="0" w:line="240" w:lineRule="auto"/>
        <w:rPr>
          <w:rFonts w:cstheme="minorHAnsi"/>
          <w:color w:val="000000"/>
        </w:rPr>
      </w:pPr>
      <w:r w:rsidRPr="004526CC">
        <w:rPr>
          <w:rFonts w:cstheme="minorHAnsi"/>
          <w:color w:val="000000"/>
        </w:rPr>
        <w:t>Bei den enormen Investitionen, die die EU in den kommenden Monaten in Schlüsselsektoren wie Gesundheitswesen, Verkehr, Energie und Landwirtschaft tätigen wird, müssen Gesundheitsschutz und Gesundheitsförderung im Mittelpunkt stehen.</w:t>
      </w:r>
    </w:p>
    <w:p w14:paraId="29EBE99F" w14:textId="77777777" w:rsidR="00B42210" w:rsidRPr="004526CC" w:rsidRDefault="00B42210" w:rsidP="00B42210">
      <w:pPr>
        <w:pStyle w:val="Listenabsatz"/>
        <w:spacing w:after="0" w:line="240" w:lineRule="auto"/>
        <w:rPr>
          <w:rFonts w:cstheme="minorHAnsi"/>
          <w:color w:val="000000"/>
        </w:rPr>
      </w:pPr>
    </w:p>
    <w:p w14:paraId="671DB2B7" w14:textId="67AB7196" w:rsidR="00B0768B" w:rsidRPr="004526CC" w:rsidRDefault="00B42210" w:rsidP="009721E7">
      <w:pPr>
        <w:pStyle w:val="Listenabsatz"/>
        <w:spacing w:after="0" w:line="240" w:lineRule="auto"/>
        <w:rPr>
          <w:rFonts w:cstheme="minorHAnsi"/>
          <w:color w:val="000000"/>
        </w:rPr>
      </w:pPr>
      <w:r w:rsidRPr="004526CC">
        <w:rPr>
          <w:rFonts w:cstheme="minorHAnsi"/>
          <w:color w:val="000000"/>
        </w:rPr>
        <w:t>Was Europa und die Welt jetzt brauch</w:t>
      </w:r>
      <w:r w:rsidR="003774C5" w:rsidRPr="004526CC">
        <w:rPr>
          <w:rFonts w:cstheme="minorHAnsi"/>
          <w:color w:val="000000"/>
        </w:rPr>
        <w:t>en</w:t>
      </w:r>
      <w:r w:rsidRPr="004526CC">
        <w:rPr>
          <w:rFonts w:cstheme="minorHAnsi"/>
          <w:color w:val="000000"/>
        </w:rPr>
        <w:t>, ist eine #</w:t>
      </w:r>
      <w:proofErr w:type="spellStart"/>
      <w:r w:rsidRPr="004526CC">
        <w:rPr>
          <w:rFonts w:cstheme="minorHAnsi"/>
          <w:color w:val="000000"/>
        </w:rPr>
        <w:t>HealthyRecovery</w:t>
      </w:r>
      <w:proofErr w:type="spellEnd"/>
      <w:r w:rsidRPr="004526CC">
        <w:rPr>
          <w:rFonts w:cstheme="minorHAnsi"/>
          <w:color w:val="000000"/>
        </w:rPr>
        <w:t>. Unsere Konjunkturpläne müssen genau darauf ausgerichtet sein.</w:t>
      </w:r>
    </w:p>
    <w:sectPr w:rsidR="00B0768B" w:rsidRPr="004526C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9DBCE" w14:textId="77777777" w:rsidR="00092755" w:rsidRDefault="00092755" w:rsidP="00B42210">
      <w:pPr>
        <w:spacing w:after="0" w:line="240" w:lineRule="auto"/>
      </w:pPr>
      <w:r>
        <w:separator/>
      </w:r>
    </w:p>
  </w:endnote>
  <w:endnote w:type="continuationSeparator" w:id="0">
    <w:p w14:paraId="114CC376" w14:textId="77777777" w:rsidR="00092755" w:rsidRDefault="00092755" w:rsidP="00B4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055A5" w14:textId="77777777" w:rsidR="00092755" w:rsidRDefault="00092755" w:rsidP="00B42210">
      <w:pPr>
        <w:spacing w:after="0" w:line="240" w:lineRule="auto"/>
      </w:pPr>
      <w:r>
        <w:separator/>
      </w:r>
    </w:p>
  </w:footnote>
  <w:footnote w:type="continuationSeparator" w:id="0">
    <w:p w14:paraId="29F9B33F" w14:textId="77777777" w:rsidR="00092755" w:rsidRDefault="00092755" w:rsidP="00B42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6C60"/>
    <w:multiLevelType w:val="hybridMultilevel"/>
    <w:tmpl w:val="094881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F1E6DFA"/>
    <w:multiLevelType w:val="hybridMultilevel"/>
    <w:tmpl w:val="0C24F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2B72C5"/>
    <w:multiLevelType w:val="multilevel"/>
    <w:tmpl w:val="8216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10"/>
    <w:rsid w:val="00092755"/>
    <w:rsid w:val="001B3519"/>
    <w:rsid w:val="00235A9D"/>
    <w:rsid w:val="002C4D91"/>
    <w:rsid w:val="00376505"/>
    <w:rsid w:val="003774C5"/>
    <w:rsid w:val="003A0AA9"/>
    <w:rsid w:val="003D345F"/>
    <w:rsid w:val="004526CC"/>
    <w:rsid w:val="004B3C6A"/>
    <w:rsid w:val="004F5EAF"/>
    <w:rsid w:val="005708AF"/>
    <w:rsid w:val="005C2DEC"/>
    <w:rsid w:val="00693848"/>
    <w:rsid w:val="006C3356"/>
    <w:rsid w:val="006D339A"/>
    <w:rsid w:val="00705C85"/>
    <w:rsid w:val="00716E5A"/>
    <w:rsid w:val="007243B3"/>
    <w:rsid w:val="007B5089"/>
    <w:rsid w:val="007D026F"/>
    <w:rsid w:val="007D2896"/>
    <w:rsid w:val="00847A8D"/>
    <w:rsid w:val="008636E7"/>
    <w:rsid w:val="00895450"/>
    <w:rsid w:val="008E2B5E"/>
    <w:rsid w:val="00924E71"/>
    <w:rsid w:val="009721E7"/>
    <w:rsid w:val="009D4408"/>
    <w:rsid w:val="00A673EB"/>
    <w:rsid w:val="00AB5466"/>
    <w:rsid w:val="00AF5CF1"/>
    <w:rsid w:val="00B0768B"/>
    <w:rsid w:val="00B42210"/>
    <w:rsid w:val="00CC2CE5"/>
    <w:rsid w:val="00E04117"/>
    <w:rsid w:val="00E31C28"/>
    <w:rsid w:val="00E333D9"/>
    <w:rsid w:val="00E864AB"/>
    <w:rsid w:val="00F97B0D"/>
    <w:rsid w:val="00FA3C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485C"/>
  <w15:chartTrackingRefBased/>
  <w15:docId w15:val="{EF7839BF-2677-4769-820F-EFB7AB8B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422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B422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AF5CF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B422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2210"/>
    <w:pPr>
      <w:ind w:left="720"/>
      <w:contextualSpacing/>
    </w:pPr>
  </w:style>
  <w:style w:type="character" w:customStyle="1" w:styleId="berschrift2Zchn">
    <w:name w:val="Überschrift 2 Zchn"/>
    <w:basedOn w:val="Absatz-Standardschriftart"/>
    <w:link w:val="berschrift2"/>
    <w:uiPriority w:val="9"/>
    <w:rsid w:val="00B42210"/>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B42210"/>
    <w:rPr>
      <w:rFonts w:asciiTheme="majorHAnsi" w:eastAsiaTheme="majorEastAsia" w:hAnsiTheme="majorHAnsi" w:cstheme="majorBidi"/>
      <w:color w:val="1F4D78" w:themeColor="accent1" w:themeShade="7F"/>
      <w:sz w:val="24"/>
      <w:szCs w:val="24"/>
    </w:rPr>
  </w:style>
  <w:style w:type="character" w:customStyle="1" w:styleId="berschrift5Zchn">
    <w:name w:val="Überschrift 5 Zchn"/>
    <w:basedOn w:val="Absatz-Standardschriftart"/>
    <w:link w:val="berschrift5"/>
    <w:uiPriority w:val="9"/>
    <w:rsid w:val="00B42210"/>
    <w:rPr>
      <w:rFonts w:asciiTheme="majorHAnsi" w:eastAsiaTheme="majorEastAsia" w:hAnsiTheme="majorHAnsi" w:cstheme="majorBidi"/>
      <w:color w:val="2E74B5" w:themeColor="accent1" w:themeShade="BF"/>
    </w:rPr>
  </w:style>
  <w:style w:type="character" w:styleId="Hyperlink">
    <w:name w:val="Hyperlink"/>
    <w:rsid w:val="00B42210"/>
    <w:rPr>
      <w:color w:val="0563C1"/>
      <w:u w:val="single"/>
    </w:rPr>
  </w:style>
  <w:style w:type="character" w:customStyle="1" w:styleId="author-a-z79zluguhjm3z75z517nz122zf">
    <w:name w:val="author-a-z79zluguhjm3z75z517nz122zf"/>
    <w:basedOn w:val="Absatz-Standardschriftart"/>
    <w:rsid w:val="00B42210"/>
  </w:style>
  <w:style w:type="paragraph" w:styleId="Kopfzeile">
    <w:name w:val="header"/>
    <w:basedOn w:val="Standard"/>
    <w:link w:val="KopfzeileZchn"/>
    <w:uiPriority w:val="99"/>
    <w:unhideWhenUsed/>
    <w:rsid w:val="00B422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2210"/>
  </w:style>
  <w:style w:type="paragraph" w:styleId="Fuzeile">
    <w:name w:val="footer"/>
    <w:basedOn w:val="Standard"/>
    <w:link w:val="FuzeileZchn"/>
    <w:uiPriority w:val="99"/>
    <w:unhideWhenUsed/>
    <w:rsid w:val="00B422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2210"/>
  </w:style>
  <w:style w:type="character" w:styleId="BesuchterLink">
    <w:name w:val="FollowedHyperlink"/>
    <w:basedOn w:val="Absatz-Standardschriftart"/>
    <w:uiPriority w:val="99"/>
    <w:semiHidden/>
    <w:unhideWhenUsed/>
    <w:rsid w:val="003774C5"/>
    <w:rPr>
      <w:color w:val="954F72" w:themeColor="followedHyperlink"/>
      <w:u w:val="single"/>
    </w:rPr>
  </w:style>
  <w:style w:type="character" w:styleId="NichtaufgelsteErwhnung">
    <w:name w:val="Unresolved Mention"/>
    <w:basedOn w:val="Absatz-Standardschriftart"/>
    <w:uiPriority w:val="99"/>
    <w:semiHidden/>
    <w:unhideWhenUsed/>
    <w:rsid w:val="00705C85"/>
    <w:rPr>
      <w:color w:val="605E5C"/>
      <w:shd w:val="clear" w:color="auto" w:fill="E1DFDD"/>
    </w:rPr>
  </w:style>
  <w:style w:type="paragraph" w:styleId="StandardWeb">
    <w:name w:val="Normal (Web)"/>
    <w:basedOn w:val="Standard"/>
    <w:uiPriority w:val="99"/>
    <w:unhideWhenUsed/>
    <w:rsid w:val="00924E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erschrift4Zchn">
    <w:name w:val="Überschrift 4 Zchn"/>
    <w:basedOn w:val="Absatz-Standardschriftart"/>
    <w:link w:val="berschrift4"/>
    <w:uiPriority w:val="9"/>
    <w:rsid w:val="00AF5CF1"/>
    <w:rPr>
      <w:rFonts w:asciiTheme="majorHAnsi" w:eastAsiaTheme="majorEastAsia" w:hAnsiTheme="majorHAnsi" w:cstheme="majorBidi"/>
      <w:i/>
      <w:iCs/>
      <w:color w:val="2E74B5" w:themeColor="accent1" w:themeShade="BF"/>
    </w:rPr>
  </w:style>
  <w:style w:type="character" w:styleId="Fett">
    <w:name w:val="Strong"/>
    <w:basedOn w:val="Absatz-Standardschriftart"/>
    <w:uiPriority w:val="22"/>
    <w:qFormat/>
    <w:rsid w:val="00AB54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51506">
      <w:bodyDiv w:val="1"/>
      <w:marLeft w:val="0"/>
      <w:marRight w:val="0"/>
      <w:marTop w:val="0"/>
      <w:marBottom w:val="0"/>
      <w:divBdr>
        <w:top w:val="none" w:sz="0" w:space="0" w:color="auto"/>
        <w:left w:val="none" w:sz="0" w:space="0" w:color="auto"/>
        <w:bottom w:val="none" w:sz="0" w:space="0" w:color="auto"/>
        <w:right w:val="none" w:sz="0" w:space="0" w:color="auto"/>
      </w:divBdr>
      <w:divsChild>
        <w:div w:id="1447043645">
          <w:marLeft w:val="0"/>
          <w:marRight w:val="0"/>
          <w:marTop w:val="0"/>
          <w:marBottom w:val="0"/>
          <w:divBdr>
            <w:top w:val="none" w:sz="0" w:space="0" w:color="auto"/>
            <w:left w:val="none" w:sz="0" w:space="0" w:color="auto"/>
            <w:bottom w:val="none" w:sz="0" w:space="0" w:color="auto"/>
            <w:right w:val="none" w:sz="0" w:space="0" w:color="auto"/>
          </w:divBdr>
          <w:divsChild>
            <w:div w:id="470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5188">
      <w:bodyDiv w:val="1"/>
      <w:marLeft w:val="0"/>
      <w:marRight w:val="0"/>
      <w:marTop w:val="0"/>
      <w:marBottom w:val="0"/>
      <w:divBdr>
        <w:top w:val="none" w:sz="0" w:space="0" w:color="auto"/>
        <w:left w:val="none" w:sz="0" w:space="0" w:color="auto"/>
        <w:bottom w:val="none" w:sz="0" w:space="0" w:color="auto"/>
        <w:right w:val="none" w:sz="0" w:space="0" w:color="auto"/>
      </w:divBdr>
      <w:divsChild>
        <w:div w:id="856626095">
          <w:marLeft w:val="0"/>
          <w:marRight w:val="0"/>
          <w:marTop w:val="0"/>
          <w:marBottom w:val="0"/>
          <w:divBdr>
            <w:top w:val="none" w:sz="0" w:space="0" w:color="auto"/>
            <w:left w:val="none" w:sz="0" w:space="0" w:color="auto"/>
            <w:bottom w:val="none" w:sz="0" w:space="0" w:color="auto"/>
            <w:right w:val="none" w:sz="0" w:space="0" w:color="auto"/>
          </w:divBdr>
          <w:divsChild>
            <w:div w:id="14985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2134">
      <w:bodyDiv w:val="1"/>
      <w:marLeft w:val="0"/>
      <w:marRight w:val="0"/>
      <w:marTop w:val="0"/>
      <w:marBottom w:val="0"/>
      <w:divBdr>
        <w:top w:val="none" w:sz="0" w:space="0" w:color="auto"/>
        <w:left w:val="none" w:sz="0" w:space="0" w:color="auto"/>
        <w:bottom w:val="none" w:sz="0" w:space="0" w:color="auto"/>
        <w:right w:val="none" w:sz="0" w:space="0" w:color="auto"/>
      </w:divBdr>
      <w:divsChild>
        <w:div w:id="1660572109">
          <w:marLeft w:val="0"/>
          <w:marRight w:val="0"/>
          <w:marTop w:val="0"/>
          <w:marBottom w:val="0"/>
          <w:divBdr>
            <w:top w:val="none" w:sz="0" w:space="0" w:color="auto"/>
            <w:left w:val="none" w:sz="0" w:space="0" w:color="auto"/>
            <w:bottom w:val="none" w:sz="0" w:space="0" w:color="auto"/>
            <w:right w:val="none" w:sz="0" w:space="0" w:color="auto"/>
          </w:divBdr>
          <w:divsChild>
            <w:div w:id="2721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91607">
      <w:bodyDiv w:val="1"/>
      <w:marLeft w:val="0"/>
      <w:marRight w:val="0"/>
      <w:marTop w:val="0"/>
      <w:marBottom w:val="0"/>
      <w:divBdr>
        <w:top w:val="none" w:sz="0" w:space="0" w:color="auto"/>
        <w:left w:val="none" w:sz="0" w:space="0" w:color="auto"/>
        <w:bottom w:val="none" w:sz="0" w:space="0" w:color="auto"/>
        <w:right w:val="none" w:sz="0" w:space="0" w:color="auto"/>
      </w:divBdr>
      <w:divsChild>
        <w:div w:id="1803116649">
          <w:marLeft w:val="0"/>
          <w:marRight w:val="0"/>
          <w:marTop w:val="0"/>
          <w:marBottom w:val="0"/>
          <w:divBdr>
            <w:top w:val="none" w:sz="0" w:space="0" w:color="auto"/>
            <w:left w:val="none" w:sz="0" w:space="0" w:color="auto"/>
            <w:bottom w:val="none" w:sz="0" w:space="0" w:color="auto"/>
            <w:right w:val="none" w:sz="0" w:space="0" w:color="auto"/>
          </w:divBdr>
          <w:divsChild>
            <w:div w:id="21101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9780">
      <w:bodyDiv w:val="1"/>
      <w:marLeft w:val="0"/>
      <w:marRight w:val="0"/>
      <w:marTop w:val="0"/>
      <w:marBottom w:val="0"/>
      <w:divBdr>
        <w:top w:val="none" w:sz="0" w:space="0" w:color="auto"/>
        <w:left w:val="none" w:sz="0" w:space="0" w:color="auto"/>
        <w:bottom w:val="none" w:sz="0" w:space="0" w:color="auto"/>
        <w:right w:val="none" w:sz="0" w:space="0" w:color="auto"/>
      </w:divBdr>
      <w:divsChild>
        <w:div w:id="1247880133">
          <w:marLeft w:val="0"/>
          <w:marRight w:val="0"/>
          <w:marTop w:val="0"/>
          <w:marBottom w:val="0"/>
          <w:divBdr>
            <w:top w:val="none" w:sz="0" w:space="0" w:color="auto"/>
            <w:left w:val="none" w:sz="0" w:space="0" w:color="auto"/>
            <w:bottom w:val="none" w:sz="0" w:space="0" w:color="auto"/>
            <w:right w:val="none" w:sz="0" w:space="0" w:color="auto"/>
          </w:divBdr>
          <w:divsChild>
            <w:div w:id="7585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22737">
      <w:bodyDiv w:val="1"/>
      <w:marLeft w:val="0"/>
      <w:marRight w:val="0"/>
      <w:marTop w:val="0"/>
      <w:marBottom w:val="0"/>
      <w:divBdr>
        <w:top w:val="none" w:sz="0" w:space="0" w:color="auto"/>
        <w:left w:val="none" w:sz="0" w:space="0" w:color="auto"/>
        <w:bottom w:val="none" w:sz="0" w:space="0" w:color="auto"/>
        <w:right w:val="none" w:sz="0" w:space="0" w:color="auto"/>
      </w:divBdr>
      <w:divsChild>
        <w:div w:id="1428235673">
          <w:marLeft w:val="0"/>
          <w:marRight w:val="0"/>
          <w:marTop w:val="0"/>
          <w:marBottom w:val="0"/>
          <w:divBdr>
            <w:top w:val="none" w:sz="0" w:space="0" w:color="auto"/>
            <w:left w:val="none" w:sz="0" w:space="0" w:color="auto"/>
            <w:bottom w:val="none" w:sz="0" w:space="0" w:color="auto"/>
            <w:right w:val="none" w:sz="0" w:space="0" w:color="auto"/>
          </w:divBdr>
          <w:divsChild>
            <w:div w:id="14295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yrecovery.net/" TargetMode="External"/><Relationship Id="rId3" Type="http://schemas.openxmlformats.org/officeDocument/2006/relationships/settings" Target="settings.xml"/><Relationship Id="rId7" Type="http://schemas.openxmlformats.org/officeDocument/2006/relationships/hyperlink" Target="https://report.gndforeurope.com/editio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rena.org/newsroom/pressreleases/2020/Apr/Renewable-energy-can-support-resilient-and-equitable-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1631</Words>
  <Characters>10279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Abschlag</dc:creator>
  <cp:keywords/>
  <dc:description/>
  <cp:lastModifiedBy>Blau, Katharina</cp:lastModifiedBy>
  <cp:revision>2</cp:revision>
  <dcterms:created xsi:type="dcterms:W3CDTF">2020-06-08T14:35:00Z</dcterms:created>
  <dcterms:modified xsi:type="dcterms:W3CDTF">2020-06-08T14:35:00Z</dcterms:modified>
</cp:coreProperties>
</file>